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A034D" w14:textId="77777777" w:rsidR="00B3349A" w:rsidRDefault="00556CDF">
      <w:pPr>
        <w:spacing w:after="0" w:line="259" w:lineRule="auto"/>
        <w:ind w:left="0" w:right="4075" w:firstLine="0"/>
        <w:jc w:val="left"/>
      </w:pPr>
      <w:r>
        <w:rPr>
          <w:noProof/>
        </w:rPr>
        <w:drawing>
          <wp:anchor distT="0" distB="0" distL="114300" distR="114300" simplePos="0" relativeHeight="251658240" behindDoc="0" locked="0" layoutInCell="1" allowOverlap="0" wp14:anchorId="610D4D5A" wp14:editId="565D6D6E">
            <wp:simplePos x="0" y="0"/>
            <wp:positionH relativeFrom="column">
              <wp:posOffset>307213</wp:posOffset>
            </wp:positionH>
            <wp:positionV relativeFrom="paragraph">
              <wp:posOffset>42520</wp:posOffset>
            </wp:positionV>
            <wp:extent cx="389865" cy="38354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389865" cy="383540"/>
                    </a:xfrm>
                    <a:prstGeom prst="rect">
                      <a:avLst/>
                    </a:prstGeom>
                  </pic:spPr>
                </pic:pic>
              </a:graphicData>
            </a:graphic>
          </wp:anchor>
        </w:drawing>
      </w:r>
      <w:r>
        <w:rPr>
          <w:sz w:val="36"/>
        </w:rPr>
        <w:t xml:space="preserve"> </w:t>
      </w:r>
    </w:p>
    <w:p w14:paraId="1F5CE98E" w14:textId="0B79E933" w:rsidR="00FF51E3" w:rsidRPr="0036305A" w:rsidRDefault="00FF51E3" w:rsidP="00FF51E3">
      <w:pPr>
        <w:spacing w:after="68" w:line="259" w:lineRule="auto"/>
        <w:ind w:left="120" w:firstLine="0"/>
        <w:jc w:val="left"/>
        <w:rPr>
          <w:i/>
        </w:rPr>
      </w:pPr>
      <w:r w:rsidRPr="0036305A">
        <w:rPr>
          <w:sz w:val="28"/>
        </w:rPr>
        <w:t xml:space="preserve">Kaseta za hitri test antigena SARS-COV-2 </w:t>
      </w:r>
      <w:proofErr w:type="spellStart"/>
      <w:r w:rsidRPr="0036305A">
        <w:rPr>
          <w:sz w:val="28"/>
        </w:rPr>
        <w:t>Nukleokapsid</w:t>
      </w:r>
      <w:proofErr w:type="spellEnd"/>
      <w:r w:rsidRPr="0036305A">
        <w:rPr>
          <w:sz w:val="28"/>
        </w:rPr>
        <w:t xml:space="preserve"> (N)</w:t>
      </w:r>
      <w:r w:rsidRPr="0036305A">
        <w:rPr>
          <w:color w:val="202124"/>
          <w:sz w:val="42"/>
          <w:szCs w:val="42"/>
        </w:rPr>
        <w:t xml:space="preserve"> </w:t>
      </w:r>
      <w:r w:rsidRPr="0036305A">
        <w:rPr>
          <w:i/>
        </w:rPr>
        <w:t xml:space="preserve">Samo za profesionalno in </w:t>
      </w:r>
      <w:proofErr w:type="spellStart"/>
      <w:r w:rsidRPr="0036305A">
        <w:rPr>
          <w:i/>
        </w:rPr>
        <w:t>in</w:t>
      </w:r>
      <w:proofErr w:type="spellEnd"/>
      <w:r w:rsidRPr="0036305A">
        <w:rPr>
          <w:i/>
        </w:rPr>
        <w:t xml:space="preserve"> vitro diagnostično uporabo.</w:t>
      </w:r>
    </w:p>
    <w:p w14:paraId="4E34A9E1" w14:textId="576E2BA9" w:rsidR="00FF51E3" w:rsidRPr="0036305A" w:rsidRDefault="00FF51E3" w:rsidP="0036305A">
      <w:pPr>
        <w:spacing w:after="68" w:line="259" w:lineRule="auto"/>
        <w:jc w:val="left"/>
        <w:rPr>
          <w:color w:val="202124"/>
          <w:sz w:val="16"/>
          <w:szCs w:val="16"/>
        </w:rPr>
      </w:pPr>
      <w:r w:rsidRPr="00FF51E3">
        <w:rPr>
          <w:color w:val="202124"/>
          <w:sz w:val="16"/>
          <w:szCs w:val="16"/>
        </w:rPr>
        <w:t>Trgovsko ime</w:t>
      </w:r>
      <w:r w:rsidRPr="0036305A">
        <w:rPr>
          <w:color w:val="202124"/>
          <w:sz w:val="16"/>
          <w:szCs w:val="16"/>
        </w:rPr>
        <w:t xml:space="preserve">; </w:t>
      </w:r>
      <w:r w:rsidRPr="00FF51E3">
        <w:rPr>
          <w:color w:val="202124"/>
          <w:sz w:val="16"/>
          <w:szCs w:val="16"/>
        </w:rPr>
        <w:t xml:space="preserve">Hitri test antigena za </w:t>
      </w:r>
      <w:proofErr w:type="spellStart"/>
      <w:r w:rsidRPr="00FF51E3">
        <w:rPr>
          <w:color w:val="202124"/>
          <w:sz w:val="16"/>
          <w:szCs w:val="16"/>
        </w:rPr>
        <w:t>nukleokapsid</w:t>
      </w:r>
      <w:proofErr w:type="spellEnd"/>
      <w:r w:rsidRPr="00FF51E3">
        <w:rPr>
          <w:color w:val="202124"/>
          <w:sz w:val="16"/>
          <w:szCs w:val="16"/>
        </w:rPr>
        <w:t xml:space="preserve"> (N) SARS-COV-2</w:t>
      </w:r>
    </w:p>
    <w:p w14:paraId="42EE852F" w14:textId="215B7F70" w:rsidR="00FF51E3" w:rsidRPr="00FF51E3" w:rsidRDefault="00FF51E3" w:rsidP="00FF51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left="0" w:firstLine="0"/>
        <w:jc w:val="left"/>
        <w:rPr>
          <w:rFonts w:ascii="inherit" w:hAnsi="inherit" w:cs="Courier New"/>
          <w:color w:val="202124"/>
          <w:sz w:val="16"/>
          <w:szCs w:val="16"/>
        </w:rPr>
      </w:pPr>
      <w:r w:rsidRPr="00FF51E3">
        <w:rPr>
          <w:rFonts w:ascii="inherit" w:hAnsi="inherit" w:cs="Courier New"/>
          <w:color w:val="202124"/>
          <w:sz w:val="16"/>
          <w:szCs w:val="16"/>
        </w:rPr>
        <w:t xml:space="preserve">Kaseta </w:t>
      </w:r>
      <w:r w:rsidRPr="00FF51E3">
        <w:rPr>
          <w:rFonts w:ascii="MS Mincho" w:eastAsia="MS Mincho" w:hAnsi="MS Mincho" w:cs="MS Mincho" w:hint="eastAsia"/>
          <w:color w:val="202124"/>
          <w:sz w:val="16"/>
          <w:szCs w:val="16"/>
        </w:rPr>
        <w:t>（</w:t>
      </w:r>
      <w:r w:rsidRPr="00FF51E3">
        <w:rPr>
          <w:rFonts w:ascii="inherit" w:hAnsi="inherit" w:cs="Courier New"/>
          <w:color w:val="202124"/>
          <w:sz w:val="16"/>
          <w:szCs w:val="16"/>
        </w:rPr>
        <w:t>tampon</w:t>
      </w:r>
      <w:r w:rsidRPr="00FF51E3">
        <w:rPr>
          <w:rFonts w:ascii="MS Mincho" w:eastAsia="MS Mincho" w:hAnsi="MS Mincho" w:cs="MS Mincho"/>
          <w:color w:val="202124"/>
          <w:sz w:val="16"/>
          <w:szCs w:val="16"/>
        </w:rPr>
        <w:t>）</w:t>
      </w:r>
    </w:p>
    <w:p w14:paraId="54E6681B" w14:textId="04A2B2AF" w:rsidR="00B3349A" w:rsidRDefault="00556CDF">
      <w:pPr>
        <w:shd w:val="clear" w:color="auto" w:fill="000000"/>
        <w:tabs>
          <w:tab w:val="center" w:pos="2617"/>
          <w:tab w:val="center" w:pos="5120"/>
        </w:tabs>
        <w:spacing w:after="0" w:line="259" w:lineRule="auto"/>
        <w:ind w:left="105" w:firstLine="0"/>
        <w:jc w:val="left"/>
      </w:pPr>
      <w:r>
        <w:rPr>
          <w:color w:val="FFFFFF"/>
          <w:sz w:val="21"/>
        </w:rPr>
        <w:t xml:space="preserve"> </w:t>
      </w:r>
      <w:r>
        <w:rPr>
          <w:color w:val="FFFFFF"/>
          <w:sz w:val="21"/>
        </w:rPr>
        <w:t xml:space="preserve"> </w:t>
      </w:r>
      <w:r>
        <w:rPr>
          <w:color w:val="FFFFFF"/>
          <w:sz w:val="21"/>
        </w:rPr>
        <w:tab/>
      </w:r>
      <w:r w:rsidR="00FF51E3">
        <w:rPr>
          <w:b/>
          <w:color w:val="FFFFFF"/>
          <w:sz w:val="21"/>
        </w:rPr>
        <w:t>Specifikacija pakiranja</w:t>
      </w:r>
      <w:r>
        <w:rPr>
          <w:b/>
          <w:color w:val="FFFFFF"/>
          <w:sz w:val="21"/>
        </w:rPr>
        <w:t xml:space="preserve"> </w:t>
      </w:r>
      <w:r>
        <w:rPr>
          <w:b/>
          <w:color w:val="FFFFFF"/>
          <w:sz w:val="21"/>
        </w:rPr>
        <w:tab/>
      </w:r>
      <w:r>
        <w:rPr>
          <w:b/>
          <w:sz w:val="21"/>
        </w:rPr>
        <w:t xml:space="preserve"> </w:t>
      </w:r>
    </w:p>
    <w:p w14:paraId="2634AB1A" w14:textId="79424A49" w:rsidR="00B3349A" w:rsidRDefault="00FF51E3">
      <w:pPr>
        <w:spacing w:after="63"/>
        <w:ind w:left="117" w:right="37"/>
      </w:pPr>
      <w:r>
        <w:t xml:space="preserve">1 </w:t>
      </w:r>
      <w:proofErr w:type="spellStart"/>
      <w:r>
        <w:t>kos.v</w:t>
      </w:r>
      <w:proofErr w:type="spellEnd"/>
      <w:r>
        <w:t xml:space="preserve"> foliji</w:t>
      </w:r>
      <w:r w:rsidR="00556CDF">
        <w:t xml:space="preserve">, 20 </w:t>
      </w:r>
      <w:proofErr w:type="spellStart"/>
      <w:r>
        <w:t>kos.v</w:t>
      </w:r>
      <w:proofErr w:type="spellEnd"/>
      <w:r>
        <w:t xml:space="preserve"> škatli</w:t>
      </w:r>
      <w:r w:rsidR="00556CDF">
        <w:t xml:space="preserve"> </w:t>
      </w:r>
    </w:p>
    <w:p w14:paraId="4D94CF60" w14:textId="5CECA868" w:rsidR="00B3349A" w:rsidRDefault="00556CDF">
      <w:pPr>
        <w:pStyle w:val="Naslov1"/>
        <w:tabs>
          <w:tab w:val="center" w:pos="2618"/>
          <w:tab w:val="center" w:pos="5120"/>
        </w:tabs>
        <w:ind w:left="105" w:firstLine="0"/>
      </w:pPr>
      <w:r>
        <w:rPr>
          <w:b w:val="0"/>
        </w:rPr>
        <w:t xml:space="preserve">  </w:t>
      </w:r>
      <w:r>
        <w:rPr>
          <w:b w:val="0"/>
        </w:rPr>
        <w:tab/>
      </w:r>
      <w:r w:rsidR="00FF51E3">
        <w:t>Predvidena uporaba</w:t>
      </w:r>
      <w:r>
        <w:t xml:space="preserve"> </w:t>
      </w:r>
      <w:r>
        <w:tab/>
      </w:r>
      <w:r>
        <w:rPr>
          <w:color w:val="000000"/>
        </w:rPr>
        <w:t xml:space="preserve"> </w:t>
      </w:r>
    </w:p>
    <w:p w14:paraId="64CB7538" w14:textId="77777777" w:rsidR="00FF51E3" w:rsidRPr="00FF51E3" w:rsidRDefault="00FF51E3" w:rsidP="00FF51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rPr>
          <w:color w:val="202124"/>
          <w:sz w:val="16"/>
          <w:szCs w:val="16"/>
        </w:rPr>
      </w:pPr>
      <w:r w:rsidRPr="00FF51E3">
        <w:rPr>
          <w:color w:val="202124"/>
          <w:sz w:val="16"/>
          <w:szCs w:val="16"/>
        </w:rPr>
        <w:t xml:space="preserve">Izdelek se uporablja za kvalitativno odkrivanje okužbe s SARS-COV-2. Celoten postopek zaznavanja traja le 15–20 minut, postopek pa je preprost in občutljiv. Noben instrument ni potreben. Uporablja se lahko za </w:t>
      </w:r>
      <w:proofErr w:type="spellStart"/>
      <w:r w:rsidRPr="00FF51E3">
        <w:rPr>
          <w:color w:val="202124"/>
          <w:sz w:val="16"/>
          <w:szCs w:val="16"/>
        </w:rPr>
        <w:t>presejanje</w:t>
      </w:r>
      <w:proofErr w:type="spellEnd"/>
      <w:r w:rsidRPr="00FF51E3">
        <w:rPr>
          <w:color w:val="202124"/>
          <w:sz w:val="16"/>
          <w:szCs w:val="16"/>
        </w:rPr>
        <w:t xml:space="preserve"> zgodnje okuženih bolnikov in </w:t>
      </w:r>
      <w:proofErr w:type="spellStart"/>
      <w:r w:rsidRPr="00FF51E3">
        <w:rPr>
          <w:color w:val="202124"/>
          <w:sz w:val="16"/>
          <w:szCs w:val="16"/>
        </w:rPr>
        <w:t>asimptomatskih</w:t>
      </w:r>
      <w:proofErr w:type="spellEnd"/>
      <w:r w:rsidRPr="00FF51E3">
        <w:rPr>
          <w:color w:val="202124"/>
          <w:sz w:val="16"/>
          <w:szCs w:val="16"/>
        </w:rPr>
        <w:t xml:space="preserve"> bolnikov.</w:t>
      </w:r>
      <w:r w:rsidRPr="00FF51E3">
        <w:rPr>
          <w:color w:val="202124"/>
          <w:sz w:val="42"/>
          <w:szCs w:val="42"/>
        </w:rPr>
        <w:t xml:space="preserve"> </w:t>
      </w:r>
      <w:r w:rsidRPr="00FF51E3">
        <w:rPr>
          <w:color w:val="202124"/>
          <w:sz w:val="16"/>
          <w:szCs w:val="16"/>
        </w:rPr>
        <w:t>Ta metoda je učinkovit dodatek za odkrivanje nukleinske kisline.</w:t>
      </w:r>
    </w:p>
    <w:p w14:paraId="348DA8F3" w14:textId="7F1A078E" w:rsidR="00B3349A" w:rsidRDefault="00556CDF">
      <w:pPr>
        <w:pStyle w:val="Naslov1"/>
        <w:tabs>
          <w:tab w:val="center" w:pos="2621"/>
          <w:tab w:val="center" w:pos="5120"/>
        </w:tabs>
        <w:ind w:left="105" w:firstLine="0"/>
      </w:pPr>
      <w:r>
        <w:rPr>
          <w:b w:val="0"/>
        </w:rPr>
        <w:t xml:space="preserve"> </w:t>
      </w:r>
      <w:r>
        <w:rPr>
          <w:b w:val="0"/>
        </w:rPr>
        <w:t xml:space="preserve"> </w:t>
      </w:r>
      <w:r>
        <w:rPr>
          <w:b w:val="0"/>
        </w:rPr>
        <w:tab/>
      </w:r>
      <w:r w:rsidR="009E450D">
        <w:t>Načelo</w:t>
      </w:r>
      <w:r>
        <w:t xml:space="preserve"> </w:t>
      </w:r>
      <w:r>
        <w:tab/>
      </w:r>
      <w:r>
        <w:rPr>
          <w:color w:val="000000"/>
        </w:rPr>
        <w:t xml:space="preserve"> </w:t>
      </w:r>
    </w:p>
    <w:p w14:paraId="20F5E7A8" w14:textId="791085AF" w:rsidR="009E450D" w:rsidRPr="009E450D" w:rsidRDefault="009E450D" w:rsidP="009E450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rPr>
          <w:color w:val="202124"/>
          <w:sz w:val="16"/>
          <w:szCs w:val="16"/>
        </w:rPr>
      </w:pPr>
      <w:r w:rsidRPr="009E450D">
        <w:rPr>
          <w:color w:val="202124"/>
          <w:sz w:val="16"/>
          <w:szCs w:val="16"/>
        </w:rPr>
        <w:t xml:space="preserve">Pri odkrivanju SARS-COV-2 je uporabljen princip dvojne metode s protitelesi in </w:t>
      </w:r>
      <w:proofErr w:type="spellStart"/>
      <w:r w:rsidRPr="009E450D">
        <w:rPr>
          <w:color w:val="202124"/>
          <w:sz w:val="16"/>
          <w:szCs w:val="16"/>
        </w:rPr>
        <w:t>imunokromatografij</w:t>
      </w:r>
      <w:r w:rsidRPr="0036305A">
        <w:rPr>
          <w:color w:val="202124"/>
          <w:sz w:val="16"/>
          <w:szCs w:val="16"/>
        </w:rPr>
        <w:t>o</w:t>
      </w:r>
      <w:proofErr w:type="spellEnd"/>
      <w:r w:rsidRPr="009E450D">
        <w:rPr>
          <w:color w:val="202124"/>
          <w:sz w:val="16"/>
          <w:szCs w:val="16"/>
        </w:rPr>
        <w:t xml:space="preserve"> koloidnega zlata za kakovostno odkrivanje antigena SARS-COV-2 v človeških nosnih brisih, žrelih, izpljunkih, </w:t>
      </w:r>
      <w:proofErr w:type="spellStart"/>
      <w:r w:rsidRPr="009E450D">
        <w:rPr>
          <w:color w:val="202124"/>
          <w:sz w:val="16"/>
          <w:szCs w:val="16"/>
        </w:rPr>
        <w:t>bronhoalveolarni</w:t>
      </w:r>
      <w:proofErr w:type="spellEnd"/>
      <w:r w:rsidRPr="009E450D">
        <w:rPr>
          <w:color w:val="202124"/>
          <w:sz w:val="16"/>
          <w:szCs w:val="16"/>
        </w:rPr>
        <w:t xml:space="preserve"> tekočini za izpiranje itd. Z dvema zelo specifičnima in zelo občutljiva antigena SARS-COV-2 N </w:t>
      </w:r>
      <w:proofErr w:type="spellStart"/>
      <w:r w:rsidRPr="009E450D">
        <w:rPr>
          <w:color w:val="202124"/>
          <w:sz w:val="16"/>
          <w:szCs w:val="16"/>
        </w:rPr>
        <w:t>monoklonska</w:t>
      </w:r>
      <w:proofErr w:type="spellEnd"/>
      <w:r w:rsidRPr="009E450D">
        <w:rPr>
          <w:color w:val="202124"/>
          <w:sz w:val="16"/>
          <w:szCs w:val="16"/>
        </w:rPr>
        <w:t xml:space="preserve"> protitelesa, pri čemer je </w:t>
      </w:r>
      <w:proofErr w:type="spellStart"/>
      <w:r w:rsidRPr="009E450D">
        <w:rPr>
          <w:color w:val="202124"/>
          <w:sz w:val="16"/>
          <w:szCs w:val="16"/>
        </w:rPr>
        <w:t>monoklonsko</w:t>
      </w:r>
      <w:proofErr w:type="spellEnd"/>
      <w:r w:rsidRPr="009E450D">
        <w:rPr>
          <w:color w:val="202124"/>
          <w:sz w:val="16"/>
          <w:szCs w:val="16"/>
        </w:rPr>
        <w:t xml:space="preserve"> protitelo I zajemno protitelo, pritrjeno v območju zaznavanja na membrani NC, </w:t>
      </w:r>
      <w:proofErr w:type="spellStart"/>
      <w:r w:rsidRPr="009E450D">
        <w:rPr>
          <w:color w:val="202124"/>
          <w:sz w:val="16"/>
          <w:szCs w:val="16"/>
        </w:rPr>
        <w:t>monoklonsko</w:t>
      </w:r>
      <w:proofErr w:type="spellEnd"/>
      <w:r w:rsidRPr="009E450D">
        <w:rPr>
          <w:color w:val="202124"/>
          <w:sz w:val="16"/>
          <w:szCs w:val="16"/>
        </w:rPr>
        <w:t xml:space="preserve"> protitelo II je koloidno zlato označeno protitelo, razpršeno na vezno blazinico in območje za nadzor kakovosti membrane NC membrane je prevlečeno s kozjim protitelesom proti mišjim </w:t>
      </w:r>
      <w:proofErr w:type="spellStart"/>
      <w:r w:rsidRPr="009E450D">
        <w:rPr>
          <w:color w:val="202124"/>
          <w:sz w:val="16"/>
          <w:szCs w:val="16"/>
        </w:rPr>
        <w:t>IgG</w:t>
      </w:r>
      <w:proofErr w:type="spellEnd"/>
      <w:r w:rsidRPr="009E450D">
        <w:rPr>
          <w:color w:val="202124"/>
          <w:sz w:val="16"/>
          <w:szCs w:val="16"/>
        </w:rPr>
        <w:t xml:space="preserve"> in kozjim protitelesom proti zajčjim </w:t>
      </w:r>
      <w:proofErr w:type="spellStart"/>
      <w:r w:rsidRPr="009E450D">
        <w:rPr>
          <w:color w:val="202124"/>
          <w:sz w:val="16"/>
          <w:szCs w:val="16"/>
        </w:rPr>
        <w:t>IgG</w:t>
      </w:r>
      <w:proofErr w:type="spellEnd"/>
      <w:r w:rsidRPr="009E450D">
        <w:rPr>
          <w:color w:val="202124"/>
          <w:sz w:val="16"/>
          <w:szCs w:val="16"/>
        </w:rPr>
        <w:t xml:space="preserve">. Na območju detekcije se uporablja metoda dvojnega protitelesa, na območju nadzora kakovosti pa reakcija antigen-protitelo v kombinaciji s tehnologijo </w:t>
      </w:r>
      <w:proofErr w:type="spellStart"/>
      <w:r w:rsidRPr="009E450D">
        <w:rPr>
          <w:color w:val="202124"/>
          <w:sz w:val="16"/>
          <w:szCs w:val="16"/>
        </w:rPr>
        <w:t>imunokromatografije</w:t>
      </w:r>
      <w:proofErr w:type="spellEnd"/>
      <w:r w:rsidRPr="009E450D">
        <w:rPr>
          <w:color w:val="202124"/>
          <w:sz w:val="16"/>
          <w:szCs w:val="16"/>
        </w:rPr>
        <w:t xml:space="preserve"> koloidnega zlata za odkrivanje SARS-COV-2 v človeškem telesu. Med odkrivanjem se vzorec </w:t>
      </w:r>
      <w:proofErr w:type="spellStart"/>
      <w:r w:rsidRPr="009E450D">
        <w:rPr>
          <w:color w:val="202124"/>
          <w:sz w:val="16"/>
          <w:szCs w:val="16"/>
        </w:rPr>
        <w:t>kromatografira</w:t>
      </w:r>
      <w:proofErr w:type="spellEnd"/>
      <w:r w:rsidRPr="009E450D">
        <w:rPr>
          <w:color w:val="202124"/>
          <w:sz w:val="16"/>
          <w:szCs w:val="16"/>
        </w:rPr>
        <w:t xml:space="preserve"> pod kapilarnim učinkom. Če preizkušeni vzorec vsebuje SARS-COV-2, se zlato označeno antigen </w:t>
      </w:r>
      <w:proofErr w:type="spellStart"/>
      <w:r w:rsidRPr="009E450D">
        <w:rPr>
          <w:color w:val="202124"/>
          <w:sz w:val="16"/>
          <w:szCs w:val="16"/>
        </w:rPr>
        <w:t>monoklonsko</w:t>
      </w:r>
      <w:proofErr w:type="spellEnd"/>
      <w:r w:rsidRPr="009E450D">
        <w:rPr>
          <w:color w:val="202124"/>
          <w:sz w:val="16"/>
          <w:szCs w:val="16"/>
        </w:rPr>
        <w:t xml:space="preserve"> protitelo SARS-COV-2 N kombinira s SARS-COV-2, da tvori kompleks, in se kombinira z </w:t>
      </w:r>
      <w:proofErr w:type="spellStart"/>
      <w:r w:rsidRPr="009E450D">
        <w:rPr>
          <w:color w:val="202124"/>
          <w:sz w:val="16"/>
          <w:szCs w:val="16"/>
        </w:rPr>
        <w:t>monoklonskim</w:t>
      </w:r>
      <w:proofErr w:type="spellEnd"/>
      <w:r w:rsidRPr="009E450D">
        <w:rPr>
          <w:color w:val="202124"/>
          <w:sz w:val="16"/>
          <w:szCs w:val="16"/>
        </w:rPr>
        <w:t xml:space="preserve"> antigenom SARS-COV-2 N protitelo II, pritrjeno na detekcijski črti med kromatografskim postopkom, ki tvori sendvič "Au-protitelo IN antigen-protitelo II", tako da se na območju zaznavanja (T) pojavi vijoličen trak; V nasprotnem primeru se na območju zaznavanja (T) ne pojavijo </w:t>
      </w:r>
      <w:proofErr w:type="spellStart"/>
      <w:r w:rsidRPr="009E450D">
        <w:rPr>
          <w:color w:val="202124"/>
          <w:sz w:val="16"/>
          <w:szCs w:val="16"/>
        </w:rPr>
        <w:t>magenta</w:t>
      </w:r>
      <w:proofErr w:type="spellEnd"/>
      <w:r w:rsidRPr="009E450D">
        <w:rPr>
          <w:color w:val="202124"/>
          <w:sz w:val="16"/>
          <w:szCs w:val="16"/>
        </w:rPr>
        <w:t xml:space="preserve"> pasovi. Ne glede na to, ali je v vzorcu antigen SARS-COV-2, se bo kompleks še naprej </w:t>
      </w:r>
      <w:proofErr w:type="spellStart"/>
      <w:r w:rsidRPr="009E450D">
        <w:rPr>
          <w:color w:val="202124"/>
          <w:sz w:val="16"/>
          <w:szCs w:val="16"/>
        </w:rPr>
        <w:t>kromatografiral</w:t>
      </w:r>
      <w:proofErr w:type="spellEnd"/>
      <w:r w:rsidRPr="009E450D">
        <w:rPr>
          <w:color w:val="202124"/>
          <w:sz w:val="16"/>
          <w:szCs w:val="16"/>
        </w:rPr>
        <w:t xml:space="preserve"> do kontrolnega območja (C), pri reagiranju s protitelesom </w:t>
      </w:r>
      <w:proofErr w:type="spellStart"/>
      <w:r w:rsidRPr="009E450D">
        <w:rPr>
          <w:color w:val="202124"/>
          <w:sz w:val="16"/>
          <w:szCs w:val="16"/>
        </w:rPr>
        <w:t>IgG</w:t>
      </w:r>
      <w:proofErr w:type="spellEnd"/>
      <w:r w:rsidRPr="009E450D">
        <w:rPr>
          <w:color w:val="202124"/>
          <w:sz w:val="16"/>
          <w:szCs w:val="16"/>
        </w:rPr>
        <w:t xml:space="preserve"> proti kozjim mišjem in kozjim -zajčje</w:t>
      </w:r>
      <w:r w:rsidRPr="0036305A">
        <w:rPr>
          <w:color w:val="202124"/>
          <w:sz w:val="16"/>
          <w:szCs w:val="16"/>
        </w:rPr>
        <w:t>m</w:t>
      </w:r>
      <w:r w:rsidRPr="009E450D">
        <w:rPr>
          <w:color w:val="202124"/>
          <w:sz w:val="16"/>
          <w:szCs w:val="16"/>
        </w:rPr>
        <w:t xml:space="preserve"> protitel</w:t>
      </w:r>
      <w:r w:rsidRPr="0036305A">
        <w:rPr>
          <w:color w:val="202124"/>
          <w:sz w:val="16"/>
          <w:szCs w:val="16"/>
        </w:rPr>
        <w:t>esu</w:t>
      </w:r>
      <w:r w:rsidRPr="009E450D">
        <w:rPr>
          <w:color w:val="202124"/>
          <w:sz w:val="16"/>
          <w:szCs w:val="16"/>
        </w:rPr>
        <w:t xml:space="preserve"> </w:t>
      </w:r>
      <w:proofErr w:type="spellStart"/>
      <w:r w:rsidRPr="009E450D">
        <w:rPr>
          <w:color w:val="202124"/>
          <w:sz w:val="16"/>
          <w:szCs w:val="16"/>
        </w:rPr>
        <w:t>IgG</w:t>
      </w:r>
      <w:proofErr w:type="spellEnd"/>
      <w:r w:rsidRPr="009E450D">
        <w:rPr>
          <w:color w:val="202124"/>
          <w:sz w:val="16"/>
          <w:szCs w:val="16"/>
        </w:rPr>
        <w:t>. Vijolično rdeč trak, predstavljen na kontrolnem območju (C), je standard za presojo, ali je kromatografski postopek normalen, in služi tudi kot standard notranje kontrole za reagente.</w:t>
      </w:r>
    </w:p>
    <w:p w14:paraId="7AE5BCDD" w14:textId="5D47AC1A" w:rsidR="00B3349A" w:rsidRDefault="00556CDF">
      <w:pPr>
        <w:pStyle w:val="Naslov1"/>
        <w:tabs>
          <w:tab w:val="center" w:pos="2616"/>
          <w:tab w:val="center" w:pos="5120"/>
        </w:tabs>
        <w:ind w:left="105" w:firstLine="0"/>
      </w:pPr>
      <w:r>
        <w:rPr>
          <w:b w:val="0"/>
        </w:rPr>
        <w:t xml:space="preserve"> </w:t>
      </w:r>
      <w:r>
        <w:rPr>
          <w:b w:val="0"/>
        </w:rPr>
        <w:t xml:space="preserve"> </w:t>
      </w:r>
      <w:r>
        <w:rPr>
          <w:b w:val="0"/>
        </w:rPr>
        <w:tab/>
      </w:r>
      <w:r w:rsidR="009E450D">
        <w:t>Glavne komponente</w:t>
      </w:r>
      <w:r>
        <w:t xml:space="preserve"> </w:t>
      </w:r>
      <w:r>
        <w:tab/>
      </w:r>
      <w:r>
        <w:rPr>
          <w:color w:val="000000"/>
        </w:rPr>
        <w:t xml:space="preserve"> </w:t>
      </w:r>
    </w:p>
    <w:p w14:paraId="46D599CB" w14:textId="77777777" w:rsidR="0036305A" w:rsidRDefault="009E450D" w:rsidP="009E450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rPr>
          <w:color w:val="202124"/>
          <w:sz w:val="16"/>
          <w:szCs w:val="16"/>
        </w:rPr>
      </w:pPr>
      <w:r w:rsidRPr="009E450D">
        <w:rPr>
          <w:color w:val="202124"/>
          <w:sz w:val="16"/>
          <w:szCs w:val="16"/>
        </w:rPr>
        <w:t xml:space="preserve">GLAVNI </w:t>
      </w:r>
      <w:r w:rsidR="00107E21" w:rsidRPr="0036305A">
        <w:rPr>
          <w:color w:val="202124"/>
          <w:sz w:val="16"/>
          <w:szCs w:val="16"/>
        </w:rPr>
        <w:t xml:space="preserve">komponenti </w:t>
      </w:r>
      <w:r w:rsidRPr="009E450D">
        <w:rPr>
          <w:color w:val="202124"/>
          <w:sz w:val="16"/>
          <w:szCs w:val="16"/>
        </w:rPr>
        <w:t xml:space="preserve">SARS-COV-2 Testna kaseta za antigen (20 oseb): Posamično pakirano v vrečke iz aluminijaste folije na osebo. Komplet je sestavljen iz vzorčne blazinice, z zlatom označene blazinice, označene z zlato označenim mišjim </w:t>
      </w:r>
      <w:proofErr w:type="spellStart"/>
      <w:r w:rsidRPr="009E450D">
        <w:rPr>
          <w:color w:val="202124"/>
          <w:sz w:val="16"/>
          <w:szCs w:val="16"/>
        </w:rPr>
        <w:t>anti</w:t>
      </w:r>
      <w:proofErr w:type="spellEnd"/>
      <w:r w:rsidRPr="009E450D">
        <w:rPr>
          <w:color w:val="202124"/>
          <w:sz w:val="16"/>
          <w:szCs w:val="16"/>
        </w:rPr>
        <w:t xml:space="preserve">-človeškim SARS-COV-2 </w:t>
      </w:r>
      <w:proofErr w:type="spellStart"/>
      <w:r w:rsidRPr="009E450D">
        <w:rPr>
          <w:color w:val="202124"/>
          <w:sz w:val="16"/>
          <w:szCs w:val="16"/>
        </w:rPr>
        <w:t>monoklonskim</w:t>
      </w:r>
      <w:proofErr w:type="spellEnd"/>
      <w:r w:rsidRPr="009E450D">
        <w:rPr>
          <w:color w:val="202124"/>
          <w:sz w:val="16"/>
          <w:szCs w:val="16"/>
        </w:rPr>
        <w:t xml:space="preserve"> protitelesom I, nitroceluloze, prevlečene z mišjim </w:t>
      </w:r>
      <w:proofErr w:type="spellStart"/>
      <w:r w:rsidRPr="009E450D">
        <w:rPr>
          <w:color w:val="202124"/>
          <w:sz w:val="16"/>
          <w:szCs w:val="16"/>
        </w:rPr>
        <w:t>anti</w:t>
      </w:r>
      <w:proofErr w:type="spellEnd"/>
      <w:r w:rsidRPr="009E450D">
        <w:rPr>
          <w:color w:val="202124"/>
          <w:sz w:val="16"/>
          <w:szCs w:val="16"/>
        </w:rPr>
        <w:t xml:space="preserve">-humanim SARS-COV-2 </w:t>
      </w:r>
      <w:proofErr w:type="spellStart"/>
      <w:r w:rsidRPr="009E450D">
        <w:rPr>
          <w:color w:val="202124"/>
          <w:sz w:val="16"/>
          <w:szCs w:val="16"/>
        </w:rPr>
        <w:t>monoklonskim</w:t>
      </w:r>
      <w:proofErr w:type="spellEnd"/>
      <w:r w:rsidRPr="009E450D">
        <w:rPr>
          <w:color w:val="202124"/>
          <w:sz w:val="16"/>
          <w:szCs w:val="16"/>
        </w:rPr>
        <w:t xml:space="preserve"> protitelesom II, in kozje protitelo proti mišjim </w:t>
      </w:r>
      <w:proofErr w:type="spellStart"/>
      <w:r w:rsidRPr="009E450D">
        <w:rPr>
          <w:color w:val="202124"/>
          <w:sz w:val="16"/>
          <w:szCs w:val="16"/>
        </w:rPr>
        <w:t>IgG</w:t>
      </w:r>
      <w:proofErr w:type="spellEnd"/>
      <w:r w:rsidRPr="009E450D">
        <w:rPr>
          <w:color w:val="202124"/>
          <w:sz w:val="16"/>
          <w:szCs w:val="16"/>
        </w:rPr>
        <w:t xml:space="preserve">. </w:t>
      </w:r>
    </w:p>
    <w:p w14:paraId="61E63019" w14:textId="4817744D" w:rsidR="009E450D" w:rsidRPr="009E450D" w:rsidRDefault="009E450D" w:rsidP="009E450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rPr>
          <w:color w:val="202124"/>
          <w:sz w:val="16"/>
          <w:szCs w:val="16"/>
        </w:rPr>
      </w:pPr>
      <w:r w:rsidRPr="009E450D">
        <w:rPr>
          <w:color w:val="202124"/>
          <w:sz w:val="16"/>
          <w:szCs w:val="16"/>
        </w:rPr>
        <w:t>Sestavljen je iz navadnega filma, vpojnega papirja, plastične podlage in plastične predloge.</w:t>
      </w:r>
    </w:p>
    <w:p w14:paraId="56D0083F" w14:textId="77777777" w:rsidR="009E450D" w:rsidRPr="009E450D" w:rsidRDefault="009E450D" w:rsidP="009E450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rPr>
          <w:color w:val="202124"/>
          <w:sz w:val="16"/>
          <w:szCs w:val="16"/>
        </w:rPr>
      </w:pPr>
      <w:r w:rsidRPr="009E450D">
        <w:rPr>
          <w:color w:val="202124"/>
          <w:sz w:val="16"/>
          <w:szCs w:val="16"/>
        </w:rPr>
        <w:t>1. Raztopina za ekstrakcijo virusa (1 kos / škatla)</w:t>
      </w:r>
    </w:p>
    <w:p w14:paraId="05D93893" w14:textId="77777777" w:rsidR="009E450D" w:rsidRPr="009E450D" w:rsidRDefault="009E450D" w:rsidP="009E450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rPr>
          <w:color w:val="202124"/>
          <w:sz w:val="16"/>
          <w:szCs w:val="16"/>
        </w:rPr>
      </w:pPr>
      <w:r w:rsidRPr="009E450D">
        <w:rPr>
          <w:color w:val="202124"/>
          <w:sz w:val="16"/>
          <w:szCs w:val="16"/>
        </w:rPr>
        <w:t>2. Navodila za uporabo (1 izvod / škatla)</w:t>
      </w:r>
    </w:p>
    <w:p w14:paraId="5C0AF662" w14:textId="4FDE90FB" w:rsidR="009E450D" w:rsidRPr="009E450D" w:rsidRDefault="009E450D" w:rsidP="009E450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rPr>
          <w:color w:val="202124"/>
          <w:sz w:val="16"/>
          <w:szCs w:val="16"/>
        </w:rPr>
      </w:pPr>
      <w:r w:rsidRPr="009E450D">
        <w:rPr>
          <w:color w:val="202124"/>
          <w:sz w:val="16"/>
          <w:szCs w:val="16"/>
        </w:rPr>
        <w:t>3. Ekstrakcijsk</w:t>
      </w:r>
      <w:r w:rsidR="00107E21" w:rsidRPr="0036305A">
        <w:rPr>
          <w:color w:val="202124"/>
          <w:sz w:val="16"/>
          <w:szCs w:val="16"/>
        </w:rPr>
        <w:t>e</w:t>
      </w:r>
      <w:r w:rsidRPr="009E450D">
        <w:rPr>
          <w:color w:val="202124"/>
          <w:sz w:val="16"/>
          <w:szCs w:val="16"/>
        </w:rPr>
        <w:t xml:space="preserve"> </w:t>
      </w:r>
      <w:r w:rsidR="00107E21" w:rsidRPr="0036305A">
        <w:rPr>
          <w:color w:val="202124"/>
          <w:sz w:val="16"/>
          <w:szCs w:val="16"/>
        </w:rPr>
        <w:t>epruvete</w:t>
      </w:r>
      <w:r w:rsidRPr="009E450D">
        <w:rPr>
          <w:color w:val="202124"/>
          <w:sz w:val="16"/>
          <w:szCs w:val="16"/>
        </w:rPr>
        <w:t>: epruvete za obdelavo vzorcev in dostavo vzorcev v naprave.</w:t>
      </w:r>
      <w:r w:rsidR="00107E21" w:rsidRPr="0036305A">
        <w:rPr>
          <w:color w:val="202124"/>
          <w:sz w:val="16"/>
          <w:szCs w:val="16"/>
        </w:rPr>
        <w:t xml:space="preserve"> </w:t>
      </w:r>
      <w:r w:rsidRPr="009E450D">
        <w:rPr>
          <w:color w:val="202124"/>
          <w:sz w:val="16"/>
          <w:szCs w:val="16"/>
        </w:rPr>
        <w:t>(20 kosov / škatla)</w:t>
      </w:r>
    </w:p>
    <w:p w14:paraId="2B9AF920" w14:textId="77777777" w:rsidR="009E450D" w:rsidRPr="009E450D" w:rsidRDefault="009E450D" w:rsidP="009E450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rPr>
          <w:color w:val="202124"/>
          <w:sz w:val="16"/>
          <w:szCs w:val="16"/>
        </w:rPr>
      </w:pPr>
      <w:r w:rsidRPr="009E450D">
        <w:rPr>
          <w:color w:val="202124"/>
          <w:sz w:val="16"/>
          <w:szCs w:val="16"/>
        </w:rPr>
        <w:t>4. Šoba s filtrom: konice cevi za filtriranje vzorca, ko se dostavi v naprave. (20 kosov / škatla)</w:t>
      </w:r>
    </w:p>
    <w:p w14:paraId="73540D33" w14:textId="77777777" w:rsidR="009E450D" w:rsidRPr="009E450D" w:rsidRDefault="009E450D" w:rsidP="009E450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rPr>
          <w:color w:val="202124"/>
          <w:sz w:val="16"/>
          <w:szCs w:val="16"/>
        </w:rPr>
      </w:pPr>
      <w:r w:rsidRPr="009E450D">
        <w:rPr>
          <w:color w:val="202124"/>
          <w:sz w:val="16"/>
          <w:szCs w:val="16"/>
        </w:rPr>
        <w:t>5. Bris: Brisi za odvzem vzorcev. (20 kosov / škatla)</w:t>
      </w:r>
    </w:p>
    <w:p w14:paraId="7A8B4FCA" w14:textId="2D8ABC1F" w:rsidR="009E450D" w:rsidRPr="009E450D" w:rsidRDefault="009E450D" w:rsidP="009E450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rPr>
          <w:color w:val="202124"/>
          <w:sz w:val="16"/>
          <w:szCs w:val="16"/>
        </w:rPr>
      </w:pPr>
      <w:r w:rsidRPr="009E450D">
        <w:rPr>
          <w:color w:val="202124"/>
          <w:sz w:val="16"/>
          <w:szCs w:val="16"/>
        </w:rPr>
        <w:t xml:space="preserve">6. Delovna postaja: uporabite za držanje </w:t>
      </w:r>
      <w:proofErr w:type="spellStart"/>
      <w:r w:rsidRPr="009E450D">
        <w:rPr>
          <w:color w:val="202124"/>
          <w:sz w:val="16"/>
          <w:szCs w:val="16"/>
        </w:rPr>
        <w:t>izvlečnih</w:t>
      </w:r>
      <w:proofErr w:type="spellEnd"/>
      <w:r w:rsidRPr="009E450D">
        <w:rPr>
          <w:color w:val="202124"/>
          <w:sz w:val="16"/>
          <w:szCs w:val="16"/>
        </w:rPr>
        <w:t xml:space="preserve"> </w:t>
      </w:r>
      <w:r w:rsidR="00107E21" w:rsidRPr="0036305A">
        <w:rPr>
          <w:color w:val="202124"/>
          <w:sz w:val="16"/>
          <w:szCs w:val="16"/>
        </w:rPr>
        <w:t>epruvet</w:t>
      </w:r>
      <w:r w:rsidRPr="009E450D">
        <w:rPr>
          <w:color w:val="202124"/>
          <w:sz w:val="16"/>
          <w:szCs w:val="16"/>
        </w:rPr>
        <w:t xml:space="preserve"> (1 kos / škatla) Opomba: Komponente v različnih serijskih kompletih niso zamenljive.</w:t>
      </w:r>
    </w:p>
    <w:p w14:paraId="3C8BDB4A" w14:textId="1CCEE089" w:rsidR="00B3349A" w:rsidRPr="0036305A" w:rsidRDefault="00556CDF">
      <w:pPr>
        <w:shd w:val="clear" w:color="auto" w:fill="000000"/>
        <w:tabs>
          <w:tab w:val="center" w:pos="2612"/>
          <w:tab w:val="center" w:pos="5122"/>
        </w:tabs>
        <w:spacing w:after="0" w:line="259" w:lineRule="auto"/>
        <w:ind w:left="105" w:firstLine="0"/>
        <w:jc w:val="left"/>
      </w:pPr>
      <w:r w:rsidRPr="0036305A">
        <w:rPr>
          <w:color w:val="FFFFFF"/>
          <w:sz w:val="21"/>
        </w:rPr>
        <w:t xml:space="preserve">  </w:t>
      </w:r>
      <w:r w:rsidRPr="0036305A">
        <w:rPr>
          <w:color w:val="FFFFFF"/>
          <w:sz w:val="21"/>
        </w:rPr>
        <w:tab/>
      </w:r>
      <w:r w:rsidR="00107E21" w:rsidRPr="0036305A">
        <w:rPr>
          <w:b/>
          <w:color w:val="FFFFFF"/>
          <w:sz w:val="21"/>
        </w:rPr>
        <w:t xml:space="preserve">Uporabni inštrumenti </w:t>
      </w:r>
      <w:r w:rsidRPr="0036305A">
        <w:rPr>
          <w:b/>
          <w:color w:val="FFFFFF"/>
          <w:sz w:val="21"/>
        </w:rPr>
        <w:t xml:space="preserve"> </w:t>
      </w:r>
      <w:r w:rsidRPr="0036305A">
        <w:rPr>
          <w:b/>
          <w:color w:val="FFFFFF"/>
          <w:sz w:val="21"/>
        </w:rPr>
        <w:tab/>
      </w:r>
      <w:r w:rsidRPr="0036305A">
        <w:rPr>
          <w:b/>
          <w:sz w:val="21"/>
        </w:rPr>
        <w:t xml:space="preserve"> </w:t>
      </w:r>
    </w:p>
    <w:p w14:paraId="732C54E9" w14:textId="072401D6" w:rsidR="00107E21" w:rsidRPr="00107E21" w:rsidRDefault="00107E21" w:rsidP="00107E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rPr>
          <w:color w:val="202124"/>
          <w:sz w:val="16"/>
          <w:szCs w:val="16"/>
        </w:rPr>
      </w:pPr>
      <w:r w:rsidRPr="00107E21">
        <w:rPr>
          <w:color w:val="202124"/>
          <w:sz w:val="16"/>
          <w:szCs w:val="16"/>
        </w:rPr>
        <w:t>Časovnik</w:t>
      </w:r>
      <w:r w:rsidRPr="0036305A">
        <w:rPr>
          <w:color w:val="202124"/>
          <w:sz w:val="16"/>
          <w:szCs w:val="16"/>
        </w:rPr>
        <w:t xml:space="preserve"> (</w:t>
      </w:r>
      <w:proofErr w:type="spellStart"/>
      <w:r w:rsidRPr="0036305A">
        <w:rPr>
          <w:color w:val="202124"/>
          <w:sz w:val="16"/>
          <w:szCs w:val="16"/>
        </w:rPr>
        <w:t>timer</w:t>
      </w:r>
      <w:proofErr w:type="spellEnd"/>
      <w:r w:rsidRPr="0036305A">
        <w:rPr>
          <w:color w:val="202124"/>
          <w:sz w:val="16"/>
          <w:szCs w:val="16"/>
        </w:rPr>
        <w:t>/ ura)</w:t>
      </w:r>
      <w:r w:rsidRPr="00107E21">
        <w:rPr>
          <w:color w:val="202124"/>
          <w:sz w:val="16"/>
          <w:szCs w:val="16"/>
        </w:rPr>
        <w:t xml:space="preserve">, </w:t>
      </w:r>
      <w:r w:rsidRPr="0036305A">
        <w:rPr>
          <w:color w:val="202124"/>
          <w:sz w:val="16"/>
          <w:szCs w:val="16"/>
        </w:rPr>
        <w:t>škatlica za zbiranje</w:t>
      </w:r>
      <w:r w:rsidRPr="00107E21">
        <w:rPr>
          <w:color w:val="202124"/>
          <w:sz w:val="16"/>
          <w:szCs w:val="16"/>
        </w:rPr>
        <w:t xml:space="preserve"> vzorcev</w:t>
      </w:r>
    </w:p>
    <w:p w14:paraId="3209A18C" w14:textId="667528D2" w:rsidR="00B3349A" w:rsidRPr="0036305A" w:rsidRDefault="00556CDF">
      <w:pPr>
        <w:pStyle w:val="Naslov1"/>
        <w:tabs>
          <w:tab w:val="center" w:pos="2622"/>
          <w:tab w:val="center" w:pos="5122"/>
        </w:tabs>
        <w:ind w:left="105" w:firstLine="0"/>
      </w:pPr>
      <w:r w:rsidRPr="0036305A">
        <w:rPr>
          <w:b w:val="0"/>
        </w:rPr>
        <w:t xml:space="preserve">  </w:t>
      </w:r>
      <w:r w:rsidRPr="0036305A">
        <w:rPr>
          <w:b w:val="0"/>
        </w:rPr>
        <w:tab/>
      </w:r>
      <w:r w:rsidRPr="0036305A">
        <w:t>S</w:t>
      </w:r>
      <w:r w:rsidR="00107E21" w:rsidRPr="0036305A">
        <w:t xml:space="preserve">kladiščenje </w:t>
      </w:r>
      <w:r w:rsidRPr="0036305A">
        <w:t xml:space="preserve"> </w:t>
      </w:r>
      <w:r w:rsidRPr="0036305A">
        <w:tab/>
      </w:r>
      <w:r w:rsidRPr="0036305A">
        <w:rPr>
          <w:color w:val="000000"/>
        </w:rPr>
        <w:t xml:space="preserve"> </w:t>
      </w:r>
    </w:p>
    <w:p w14:paraId="42FA02FA" w14:textId="77777777" w:rsidR="00107E21" w:rsidRPr="00107E21" w:rsidRDefault="00107E21" w:rsidP="00107E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rPr>
          <w:color w:val="202124"/>
          <w:sz w:val="16"/>
          <w:szCs w:val="16"/>
        </w:rPr>
      </w:pPr>
      <w:r w:rsidRPr="00107E21">
        <w:rPr>
          <w:color w:val="202124"/>
          <w:sz w:val="16"/>
          <w:szCs w:val="16"/>
        </w:rPr>
        <w:t>Pogoji skladiščenja: originalno embalažo hranite v suhem prostoru, stran od svetlobe, pri temperaturi 2-30 ℃ in ne sme biti zamrznjeno.</w:t>
      </w:r>
    </w:p>
    <w:p w14:paraId="0C511048" w14:textId="77777777" w:rsidR="00107E21" w:rsidRPr="00107E21" w:rsidRDefault="00107E21" w:rsidP="00107E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rPr>
          <w:color w:val="202124"/>
          <w:sz w:val="42"/>
          <w:szCs w:val="42"/>
        </w:rPr>
      </w:pPr>
      <w:r w:rsidRPr="00107E21">
        <w:rPr>
          <w:color w:val="202124"/>
          <w:sz w:val="16"/>
          <w:szCs w:val="16"/>
        </w:rPr>
        <w:t xml:space="preserve">Reagent se uporabi čim prej v 1 uri po </w:t>
      </w:r>
      <w:proofErr w:type="spellStart"/>
      <w:r w:rsidRPr="00107E21">
        <w:rPr>
          <w:color w:val="202124"/>
          <w:sz w:val="16"/>
          <w:szCs w:val="16"/>
        </w:rPr>
        <w:t>razpakiranju</w:t>
      </w:r>
      <w:proofErr w:type="spellEnd"/>
      <w:r w:rsidRPr="00107E21">
        <w:rPr>
          <w:color w:val="202124"/>
          <w:sz w:val="16"/>
          <w:szCs w:val="16"/>
        </w:rPr>
        <w:t xml:space="preserve"> vrečke iz aluminijaste folije; Priporočljivo je, da reagent uporabite čim prej, kadar je temperatura okolice višja od 30 ℃ ali visoka vlažnost.</w:t>
      </w:r>
    </w:p>
    <w:p w14:paraId="04DEBEA8" w14:textId="19D87FDE" w:rsidR="00B3349A" w:rsidRPr="0036305A" w:rsidRDefault="00556CDF">
      <w:pPr>
        <w:pStyle w:val="Naslov1"/>
        <w:tabs>
          <w:tab w:val="center" w:pos="2614"/>
          <w:tab w:val="center" w:pos="5122"/>
        </w:tabs>
        <w:ind w:left="105" w:firstLine="0"/>
      </w:pPr>
      <w:r w:rsidRPr="0036305A">
        <w:rPr>
          <w:b w:val="0"/>
        </w:rPr>
        <w:t xml:space="preserve">  </w:t>
      </w:r>
      <w:r w:rsidRPr="0036305A">
        <w:rPr>
          <w:b w:val="0"/>
        </w:rPr>
        <w:tab/>
      </w:r>
      <w:r w:rsidR="00107E21" w:rsidRPr="0036305A">
        <w:t>Zbiranje vzorcev</w:t>
      </w:r>
      <w:r w:rsidRPr="0036305A">
        <w:t xml:space="preserve"> </w:t>
      </w:r>
      <w:r w:rsidRPr="0036305A">
        <w:tab/>
      </w:r>
      <w:r w:rsidRPr="0036305A">
        <w:rPr>
          <w:color w:val="000000"/>
        </w:rPr>
        <w:t xml:space="preserve"> </w:t>
      </w:r>
    </w:p>
    <w:p w14:paraId="6596AC6F" w14:textId="77777777" w:rsidR="00107E21" w:rsidRPr="00107E21" w:rsidRDefault="00107E21" w:rsidP="00107E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rPr>
          <w:color w:val="202124"/>
          <w:sz w:val="16"/>
          <w:szCs w:val="16"/>
        </w:rPr>
      </w:pPr>
      <w:r w:rsidRPr="00107E21">
        <w:rPr>
          <w:color w:val="202124"/>
          <w:sz w:val="16"/>
          <w:szCs w:val="16"/>
        </w:rPr>
        <w:t xml:space="preserve">Uporabite </w:t>
      </w:r>
      <w:proofErr w:type="spellStart"/>
      <w:r w:rsidRPr="00107E21">
        <w:rPr>
          <w:color w:val="202124"/>
          <w:sz w:val="16"/>
          <w:szCs w:val="16"/>
        </w:rPr>
        <w:t>nazofaringealni</w:t>
      </w:r>
      <w:proofErr w:type="spellEnd"/>
      <w:r w:rsidRPr="00107E21">
        <w:rPr>
          <w:color w:val="202124"/>
          <w:sz w:val="16"/>
          <w:szCs w:val="16"/>
        </w:rPr>
        <w:t xml:space="preserve"> bris, priložen kompletu.</w:t>
      </w:r>
    </w:p>
    <w:p w14:paraId="606206D9" w14:textId="77777777" w:rsidR="00107E21" w:rsidRPr="00107E21" w:rsidRDefault="00107E21" w:rsidP="00107E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rPr>
          <w:color w:val="202124"/>
          <w:sz w:val="16"/>
          <w:szCs w:val="16"/>
        </w:rPr>
      </w:pPr>
      <w:r w:rsidRPr="00107E21">
        <w:rPr>
          <w:color w:val="202124"/>
          <w:sz w:val="16"/>
          <w:szCs w:val="16"/>
        </w:rPr>
        <w:t xml:space="preserve">1. Bris previdno vstavite v nosnico pacienta, tako da dosežete površino zadnjega </w:t>
      </w:r>
      <w:proofErr w:type="spellStart"/>
      <w:r w:rsidRPr="00107E21">
        <w:rPr>
          <w:color w:val="202124"/>
          <w:sz w:val="16"/>
          <w:szCs w:val="16"/>
        </w:rPr>
        <w:t>nazofarinksa</w:t>
      </w:r>
      <w:proofErr w:type="spellEnd"/>
      <w:r w:rsidRPr="00107E21">
        <w:rPr>
          <w:color w:val="202124"/>
          <w:sz w:val="16"/>
          <w:szCs w:val="16"/>
        </w:rPr>
        <w:t>, ki predstavlja največ izločka pri vizualnem pregledu.</w:t>
      </w:r>
    </w:p>
    <w:p w14:paraId="2BAD9B95" w14:textId="77777777" w:rsidR="00107E21" w:rsidRPr="00107E21" w:rsidRDefault="00107E21" w:rsidP="00107E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rPr>
          <w:color w:val="202124"/>
          <w:sz w:val="16"/>
          <w:szCs w:val="16"/>
        </w:rPr>
      </w:pPr>
      <w:r w:rsidRPr="00107E21">
        <w:rPr>
          <w:color w:val="202124"/>
          <w:sz w:val="16"/>
          <w:szCs w:val="16"/>
        </w:rPr>
        <w:t xml:space="preserve">2. Bris po površini zadnjega </w:t>
      </w:r>
      <w:proofErr w:type="spellStart"/>
      <w:r w:rsidRPr="00107E21">
        <w:rPr>
          <w:color w:val="202124"/>
          <w:sz w:val="16"/>
          <w:szCs w:val="16"/>
        </w:rPr>
        <w:t>nazofarinksa</w:t>
      </w:r>
      <w:proofErr w:type="spellEnd"/>
      <w:r w:rsidRPr="00107E21">
        <w:rPr>
          <w:color w:val="202124"/>
          <w:sz w:val="16"/>
          <w:szCs w:val="16"/>
        </w:rPr>
        <w:t>. Bris večkrat zavrtite.</w:t>
      </w:r>
    </w:p>
    <w:p w14:paraId="3E367A6C" w14:textId="77777777" w:rsidR="00107E21" w:rsidRPr="00107E21" w:rsidRDefault="00107E21" w:rsidP="00107E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rPr>
          <w:color w:val="202124"/>
          <w:sz w:val="16"/>
          <w:szCs w:val="16"/>
        </w:rPr>
      </w:pPr>
      <w:r w:rsidRPr="00107E21">
        <w:rPr>
          <w:color w:val="202124"/>
          <w:sz w:val="16"/>
          <w:szCs w:val="16"/>
        </w:rPr>
        <w:t>3. Iz nosne votline potegnite bris.</w:t>
      </w:r>
    </w:p>
    <w:p w14:paraId="1BB12BC2" w14:textId="77777777" w:rsidR="00B3349A" w:rsidRPr="0036305A" w:rsidRDefault="00556CDF">
      <w:pPr>
        <w:spacing w:after="159" w:line="259" w:lineRule="auto"/>
        <w:ind w:left="0" w:firstLine="0"/>
        <w:jc w:val="left"/>
      </w:pPr>
      <w:r w:rsidRPr="0036305A">
        <w:rPr>
          <w:sz w:val="2"/>
        </w:rPr>
        <w:t xml:space="preserve"> </w:t>
      </w:r>
    </w:p>
    <w:p w14:paraId="76E86566" w14:textId="77777777" w:rsidR="00B3349A" w:rsidRPr="0036305A" w:rsidRDefault="00556CDF">
      <w:pPr>
        <w:spacing w:after="0" w:line="259" w:lineRule="auto"/>
        <w:ind w:left="0" w:right="116" w:firstLine="0"/>
        <w:jc w:val="right"/>
      </w:pPr>
      <w:r w:rsidRPr="0036305A">
        <w:rPr>
          <w:noProof/>
        </w:rPr>
        <w:drawing>
          <wp:inline distT="0" distB="0" distL="0" distR="0" wp14:anchorId="593BF8D7" wp14:editId="6CC62ED0">
            <wp:extent cx="2985897" cy="694690"/>
            <wp:effectExtent l="0" t="0" r="0" b="0"/>
            <wp:docPr id="517" name="Picture 517"/>
            <wp:cNvGraphicFramePr/>
            <a:graphic xmlns:a="http://schemas.openxmlformats.org/drawingml/2006/main">
              <a:graphicData uri="http://schemas.openxmlformats.org/drawingml/2006/picture">
                <pic:pic xmlns:pic="http://schemas.openxmlformats.org/drawingml/2006/picture">
                  <pic:nvPicPr>
                    <pic:cNvPr id="517" name="Picture 517"/>
                    <pic:cNvPicPr/>
                  </pic:nvPicPr>
                  <pic:blipFill>
                    <a:blip r:embed="rId6"/>
                    <a:stretch>
                      <a:fillRect/>
                    </a:stretch>
                  </pic:blipFill>
                  <pic:spPr>
                    <a:xfrm>
                      <a:off x="0" y="0"/>
                      <a:ext cx="2985897" cy="694690"/>
                    </a:xfrm>
                    <a:prstGeom prst="rect">
                      <a:avLst/>
                    </a:prstGeom>
                  </pic:spPr>
                </pic:pic>
              </a:graphicData>
            </a:graphic>
          </wp:inline>
        </w:drawing>
      </w:r>
      <w:r w:rsidRPr="0036305A">
        <w:rPr>
          <w:sz w:val="20"/>
        </w:rPr>
        <w:t xml:space="preserve"> </w:t>
      </w:r>
    </w:p>
    <w:p w14:paraId="4C86F589" w14:textId="6574B613" w:rsidR="00B3349A" w:rsidRPr="0036305A" w:rsidRDefault="00556CDF">
      <w:pPr>
        <w:pStyle w:val="Naslov1"/>
        <w:tabs>
          <w:tab w:val="center" w:pos="2611"/>
          <w:tab w:val="center" w:pos="5122"/>
        </w:tabs>
        <w:ind w:left="105" w:firstLine="0"/>
      </w:pPr>
      <w:r w:rsidRPr="0036305A">
        <w:rPr>
          <w:b w:val="0"/>
        </w:rPr>
        <w:t xml:space="preserve">  </w:t>
      </w:r>
      <w:r w:rsidRPr="0036305A">
        <w:rPr>
          <w:b w:val="0"/>
        </w:rPr>
        <w:tab/>
      </w:r>
      <w:r w:rsidR="00F743DD" w:rsidRPr="0036305A">
        <w:t xml:space="preserve">Postopek priprave vzorca </w:t>
      </w:r>
      <w:r w:rsidRPr="0036305A">
        <w:t xml:space="preserve"> </w:t>
      </w:r>
      <w:r w:rsidRPr="0036305A">
        <w:tab/>
      </w:r>
      <w:r w:rsidRPr="0036305A">
        <w:rPr>
          <w:color w:val="000000"/>
        </w:rPr>
        <w:t xml:space="preserve"> </w:t>
      </w:r>
    </w:p>
    <w:p w14:paraId="1764D942" w14:textId="6F7A3E4E" w:rsidR="00B3349A" w:rsidRPr="0036305A" w:rsidRDefault="00F743DD" w:rsidP="00F743DD">
      <w:pPr>
        <w:spacing w:after="42" w:line="240" w:lineRule="auto"/>
        <w:ind w:right="37"/>
        <w:rPr>
          <w:sz w:val="16"/>
          <w:szCs w:val="16"/>
        </w:rPr>
      </w:pPr>
      <w:r w:rsidRPr="0036305A">
        <w:br/>
      </w:r>
      <w:r w:rsidRPr="0036305A">
        <w:rPr>
          <w:color w:val="202124"/>
          <w:sz w:val="16"/>
          <w:szCs w:val="16"/>
          <w:shd w:val="clear" w:color="auto" w:fill="F8F9FA"/>
        </w:rPr>
        <w:t xml:space="preserve">1. Testno ekstrakcijsko </w:t>
      </w:r>
      <w:r w:rsidRPr="0036305A">
        <w:rPr>
          <w:color w:val="202124"/>
          <w:sz w:val="16"/>
          <w:szCs w:val="16"/>
          <w:shd w:val="clear" w:color="auto" w:fill="F8F9FA"/>
        </w:rPr>
        <w:t>epruveto</w:t>
      </w:r>
      <w:r w:rsidRPr="0036305A">
        <w:rPr>
          <w:color w:val="202124"/>
          <w:sz w:val="16"/>
          <w:szCs w:val="16"/>
          <w:shd w:val="clear" w:color="auto" w:fill="F8F9FA"/>
        </w:rPr>
        <w:t xml:space="preserve"> vstavite v delovno postajo tega izdelka. Prepričajte se, da </w:t>
      </w:r>
      <w:r w:rsidRPr="0036305A">
        <w:rPr>
          <w:color w:val="202124"/>
          <w:sz w:val="16"/>
          <w:szCs w:val="16"/>
          <w:shd w:val="clear" w:color="auto" w:fill="F8F9FA"/>
        </w:rPr>
        <w:t>epruveta</w:t>
      </w:r>
      <w:r w:rsidRPr="0036305A">
        <w:rPr>
          <w:color w:val="202124"/>
          <w:sz w:val="16"/>
          <w:szCs w:val="16"/>
          <w:shd w:val="clear" w:color="auto" w:fill="F8F9FA"/>
        </w:rPr>
        <w:t xml:space="preserve"> trdno stoji in doseže dno delovne postaje. 2. V ekstrakcijsko </w:t>
      </w:r>
      <w:r w:rsidRPr="0036305A">
        <w:rPr>
          <w:color w:val="202124"/>
          <w:sz w:val="16"/>
          <w:szCs w:val="16"/>
          <w:shd w:val="clear" w:color="auto" w:fill="F8F9FA"/>
        </w:rPr>
        <w:t>epruveto</w:t>
      </w:r>
      <w:r w:rsidRPr="0036305A">
        <w:rPr>
          <w:color w:val="202124"/>
          <w:sz w:val="16"/>
          <w:szCs w:val="16"/>
          <w:shd w:val="clear" w:color="auto" w:fill="F8F9FA"/>
        </w:rPr>
        <w:t xml:space="preserve"> dodajte 0,5 ml (približno 12 kapljic) </w:t>
      </w:r>
      <w:r w:rsidRPr="0036305A">
        <w:rPr>
          <w:color w:val="202124"/>
          <w:sz w:val="16"/>
          <w:szCs w:val="16"/>
          <w:shd w:val="clear" w:color="auto" w:fill="F8F9FA"/>
        </w:rPr>
        <w:t>tekočine</w:t>
      </w:r>
      <w:r w:rsidRPr="0036305A">
        <w:rPr>
          <w:color w:val="202124"/>
          <w:sz w:val="16"/>
          <w:szCs w:val="16"/>
          <w:shd w:val="clear" w:color="auto" w:fill="F8F9FA"/>
        </w:rPr>
        <w:t xml:space="preserve"> za ekstrakcijo vzorca. 3. Bris vstavite v ekstrakcijsko </w:t>
      </w:r>
      <w:r w:rsidRPr="0036305A">
        <w:rPr>
          <w:color w:val="202124"/>
          <w:sz w:val="16"/>
          <w:szCs w:val="16"/>
          <w:shd w:val="clear" w:color="auto" w:fill="F8F9FA"/>
        </w:rPr>
        <w:t>epruveto</w:t>
      </w:r>
      <w:r w:rsidRPr="0036305A">
        <w:rPr>
          <w:color w:val="202124"/>
          <w:sz w:val="16"/>
          <w:szCs w:val="16"/>
          <w:shd w:val="clear" w:color="auto" w:fill="F8F9FA"/>
        </w:rPr>
        <w:t>, ki vsebuje 0,5 ml ekstrakcijsk</w:t>
      </w:r>
      <w:r w:rsidRPr="0036305A">
        <w:rPr>
          <w:color w:val="202124"/>
          <w:sz w:val="16"/>
          <w:szCs w:val="16"/>
          <w:shd w:val="clear" w:color="auto" w:fill="F8F9FA"/>
        </w:rPr>
        <w:t>e tekočine</w:t>
      </w:r>
      <w:r w:rsidRPr="0036305A">
        <w:rPr>
          <w:color w:val="202124"/>
          <w:sz w:val="16"/>
          <w:szCs w:val="16"/>
          <w:shd w:val="clear" w:color="auto" w:fill="F8F9FA"/>
        </w:rPr>
        <w:t>. 4. Tampon zvijte vsaj 6-krat, medtem ko pritiskate glavo ob dno in ob strani</w:t>
      </w:r>
      <w:r w:rsidRPr="0036305A">
        <w:rPr>
          <w:color w:val="202124"/>
          <w:sz w:val="16"/>
          <w:szCs w:val="16"/>
          <w:shd w:val="clear" w:color="auto" w:fill="F8F9FA"/>
        </w:rPr>
        <w:t>ce</w:t>
      </w:r>
      <w:r w:rsidRPr="0036305A">
        <w:rPr>
          <w:color w:val="202124"/>
          <w:sz w:val="16"/>
          <w:szCs w:val="16"/>
          <w:shd w:val="clear" w:color="auto" w:fill="F8F9FA"/>
        </w:rPr>
        <w:t xml:space="preserve"> ekstrakcijske </w:t>
      </w:r>
      <w:r w:rsidRPr="0036305A">
        <w:rPr>
          <w:color w:val="202124"/>
          <w:sz w:val="16"/>
          <w:szCs w:val="16"/>
          <w:shd w:val="clear" w:color="auto" w:fill="F8F9FA"/>
        </w:rPr>
        <w:t>epruvete</w:t>
      </w:r>
      <w:r w:rsidRPr="0036305A">
        <w:rPr>
          <w:color w:val="202124"/>
          <w:sz w:val="16"/>
          <w:szCs w:val="16"/>
          <w:shd w:val="clear" w:color="auto" w:fill="F8F9FA"/>
        </w:rPr>
        <w:t>. 5. Bris pustite v ekstrakcijski epruveti 1 minuto. 6. Epruveto večkrat stisnite s prsti z zunanje strani epruvete, da potopite tampon. Odstranite bris. Ekstrahirana raztopina se uporabi kot preskusni vzorec.</w:t>
      </w:r>
    </w:p>
    <w:p w14:paraId="12EF839C" w14:textId="77777777" w:rsidR="00B3349A" w:rsidRPr="0036305A" w:rsidRDefault="00556CDF">
      <w:pPr>
        <w:spacing w:after="0" w:line="259" w:lineRule="auto"/>
        <w:ind w:left="307" w:firstLine="0"/>
        <w:jc w:val="left"/>
      </w:pPr>
      <w:r w:rsidRPr="0036305A">
        <w:rPr>
          <w:noProof/>
        </w:rPr>
        <w:drawing>
          <wp:inline distT="0" distB="0" distL="0" distR="0" wp14:anchorId="09FED22F" wp14:editId="0FD208DA">
            <wp:extent cx="2412746" cy="762000"/>
            <wp:effectExtent l="0" t="0" r="0" b="0"/>
            <wp:docPr id="519" name="Picture 519"/>
            <wp:cNvGraphicFramePr/>
            <a:graphic xmlns:a="http://schemas.openxmlformats.org/drawingml/2006/main">
              <a:graphicData uri="http://schemas.openxmlformats.org/drawingml/2006/picture">
                <pic:pic xmlns:pic="http://schemas.openxmlformats.org/drawingml/2006/picture">
                  <pic:nvPicPr>
                    <pic:cNvPr id="519" name="Picture 519"/>
                    <pic:cNvPicPr/>
                  </pic:nvPicPr>
                  <pic:blipFill>
                    <a:blip r:embed="rId7"/>
                    <a:stretch>
                      <a:fillRect/>
                    </a:stretch>
                  </pic:blipFill>
                  <pic:spPr>
                    <a:xfrm>
                      <a:off x="0" y="0"/>
                      <a:ext cx="2412746" cy="762000"/>
                    </a:xfrm>
                    <a:prstGeom prst="rect">
                      <a:avLst/>
                    </a:prstGeom>
                  </pic:spPr>
                </pic:pic>
              </a:graphicData>
            </a:graphic>
          </wp:inline>
        </w:drawing>
      </w:r>
      <w:r w:rsidRPr="0036305A">
        <w:rPr>
          <w:sz w:val="20"/>
        </w:rPr>
        <w:t xml:space="preserve"> </w:t>
      </w:r>
    </w:p>
    <w:p w14:paraId="0998A7DB" w14:textId="03BEF8F9" w:rsidR="00B3349A" w:rsidRPr="0036305A" w:rsidRDefault="00556CDF">
      <w:pPr>
        <w:pStyle w:val="Naslov1"/>
        <w:tabs>
          <w:tab w:val="center" w:pos="2610"/>
          <w:tab w:val="center" w:pos="5122"/>
        </w:tabs>
        <w:ind w:left="105" w:firstLine="0"/>
      </w:pPr>
      <w:r w:rsidRPr="0036305A">
        <w:rPr>
          <w:b w:val="0"/>
        </w:rPr>
        <w:t xml:space="preserve">  </w:t>
      </w:r>
      <w:r w:rsidRPr="0036305A">
        <w:rPr>
          <w:b w:val="0"/>
        </w:rPr>
        <w:tab/>
      </w:r>
      <w:r w:rsidRPr="0036305A">
        <w:t>P</w:t>
      </w:r>
      <w:r w:rsidR="00F743DD" w:rsidRPr="0036305A">
        <w:t>revoz in skladiščenje vzorcev</w:t>
      </w:r>
      <w:r w:rsidRPr="0036305A">
        <w:t xml:space="preserve"> </w:t>
      </w:r>
      <w:r w:rsidRPr="0036305A">
        <w:tab/>
      </w:r>
      <w:r w:rsidRPr="0036305A">
        <w:rPr>
          <w:color w:val="000000"/>
        </w:rPr>
        <w:t xml:space="preserve"> </w:t>
      </w:r>
    </w:p>
    <w:p w14:paraId="65A2CF4D" w14:textId="2C92A394" w:rsidR="00B3349A" w:rsidRPr="0036305A" w:rsidRDefault="00267057" w:rsidP="00267057">
      <w:pPr>
        <w:spacing w:line="240" w:lineRule="auto"/>
        <w:ind w:left="10" w:right="37"/>
      </w:pPr>
      <w:r w:rsidRPr="0036305A">
        <w:rPr>
          <w:color w:val="202124"/>
          <w:sz w:val="16"/>
          <w:szCs w:val="16"/>
          <w:shd w:val="clear" w:color="auto" w:fill="F8F9FA"/>
        </w:rPr>
        <w:t xml:space="preserve">Vzorce je </w:t>
      </w:r>
      <w:r w:rsidR="009F7D61" w:rsidRPr="0036305A">
        <w:rPr>
          <w:color w:val="202124"/>
          <w:sz w:val="16"/>
          <w:szCs w:val="16"/>
          <w:shd w:val="clear" w:color="auto" w:fill="F8F9FA"/>
        </w:rPr>
        <w:t>potrebno opraviti</w:t>
      </w:r>
      <w:r w:rsidRPr="0036305A">
        <w:rPr>
          <w:color w:val="202124"/>
          <w:sz w:val="16"/>
          <w:szCs w:val="16"/>
          <w:shd w:val="clear" w:color="auto" w:fill="F8F9FA"/>
        </w:rPr>
        <w:t xml:space="preserve"> čim prej po odvzemu. Če je potreben prevoz vzorcev z virusnim transportnim medijem (VTM), je priporočljivo minimalno redčenje vzorca, saj lahko redčenje povzroči zmanjšano občutljivost testa. Kadar koli je mogoče, je 1 mililiter ali manj najboljši, da se prepreči prekomerno redčenje vzorca bolnika. Medtem ko držite tampon, odstranite pokrovček iz </w:t>
      </w:r>
      <w:r w:rsidR="009F7D61" w:rsidRPr="0036305A">
        <w:rPr>
          <w:color w:val="202124"/>
          <w:sz w:val="16"/>
          <w:szCs w:val="16"/>
          <w:shd w:val="clear" w:color="auto" w:fill="F8F9FA"/>
        </w:rPr>
        <w:t>epruvete</w:t>
      </w:r>
      <w:r w:rsidRPr="0036305A">
        <w:rPr>
          <w:color w:val="202124"/>
          <w:sz w:val="16"/>
          <w:szCs w:val="16"/>
          <w:shd w:val="clear" w:color="auto" w:fill="F8F9FA"/>
        </w:rPr>
        <w:t xml:space="preserve">. Bris vstavite v epruveto, dokler se mejna vrednost ne poravna z odprtino </w:t>
      </w:r>
      <w:r w:rsidR="009F7D61" w:rsidRPr="0036305A">
        <w:rPr>
          <w:color w:val="202124"/>
          <w:sz w:val="16"/>
          <w:szCs w:val="16"/>
          <w:shd w:val="clear" w:color="auto" w:fill="F8F9FA"/>
        </w:rPr>
        <w:t>epruvete</w:t>
      </w:r>
      <w:r w:rsidRPr="0036305A">
        <w:rPr>
          <w:color w:val="202124"/>
          <w:sz w:val="16"/>
          <w:szCs w:val="16"/>
          <w:shd w:val="clear" w:color="auto" w:fill="F8F9FA"/>
        </w:rPr>
        <w:t xml:space="preserve">. Gred brisa upognite pod kotom 180 stopinj, da jo odlomite na lomni točki. Morda boste morali nežno zasukati gred brisa, da dokončate zlom. Na podlagi podatkov, pridobljenih z virusom gripe ali brisov </w:t>
      </w:r>
      <w:proofErr w:type="spellStart"/>
      <w:r w:rsidRPr="0036305A">
        <w:rPr>
          <w:color w:val="202124"/>
          <w:sz w:val="16"/>
          <w:szCs w:val="16"/>
          <w:shd w:val="clear" w:color="auto" w:fill="F8F9FA"/>
        </w:rPr>
        <w:t>nazofarinksa</w:t>
      </w:r>
      <w:proofErr w:type="spellEnd"/>
      <w:r w:rsidRPr="0036305A">
        <w:rPr>
          <w:color w:val="202124"/>
          <w:sz w:val="16"/>
          <w:szCs w:val="16"/>
          <w:shd w:val="clear" w:color="auto" w:fill="F8F9FA"/>
        </w:rPr>
        <w:t xml:space="preserve"> v VTM, so stabilni do 72 ur pri 2 ° do 8 ° C. Opomba: Ko uporabljate virusni transportni medij (VTM), je pomembno, da zagotovite, da je VTM, ki vsebuje vzorec, ogret na sobno temperaturo. Hladni vzorci ne bodo pravilno stekli in lahko vodijo do napačnih ali neveljavnih rezultatov. Za segrevanje hladnega vzorca na sobno temperaturo bo potrebnih nekaj minut.</w:t>
      </w:r>
      <w:r w:rsidR="00556CDF" w:rsidRPr="0036305A">
        <w:t xml:space="preserve"> </w:t>
      </w:r>
    </w:p>
    <w:p w14:paraId="31F79829" w14:textId="26F7FEE3" w:rsidR="00B3349A" w:rsidRPr="0036305A" w:rsidRDefault="00556CDF">
      <w:pPr>
        <w:pStyle w:val="Naslov1"/>
        <w:tabs>
          <w:tab w:val="center" w:pos="2496"/>
          <w:tab w:val="center" w:pos="5003"/>
        </w:tabs>
        <w:ind w:left="0" w:firstLine="0"/>
      </w:pPr>
      <w:r w:rsidRPr="0036305A">
        <w:rPr>
          <w:b w:val="0"/>
        </w:rPr>
        <w:t xml:space="preserve">  </w:t>
      </w:r>
      <w:r w:rsidRPr="0036305A">
        <w:rPr>
          <w:b w:val="0"/>
        </w:rPr>
        <w:tab/>
      </w:r>
      <w:r w:rsidR="009F7D61" w:rsidRPr="0036305A">
        <w:t>Preizkusni postopek</w:t>
      </w:r>
      <w:r w:rsidRPr="0036305A">
        <w:t xml:space="preserve"> </w:t>
      </w:r>
      <w:r w:rsidRPr="0036305A">
        <w:tab/>
      </w:r>
      <w:r w:rsidRPr="0036305A">
        <w:rPr>
          <w:color w:val="000000"/>
        </w:rPr>
        <w:t xml:space="preserve"> </w:t>
      </w:r>
    </w:p>
    <w:p w14:paraId="2F9BBBBC" w14:textId="5959D7AF" w:rsidR="009F7D61" w:rsidRPr="009F7D61" w:rsidRDefault="009F7D61" w:rsidP="009F7D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rPr>
          <w:color w:val="202124"/>
          <w:sz w:val="16"/>
          <w:szCs w:val="16"/>
        </w:rPr>
      </w:pPr>
      <w:r w:rsidRPr="009F7D61">
        <w:rPr>
          <w:color w:val="202124"/>
          <w:sz w:val="16"/>
          <w:szCs w:val="16"/>
        </w:rPr>
        <w:t xml:space="preserve">Pred preskusom pustite, da se preskusni vzorec in </w:t>
      </w:r>
      <w:r w:rsidRPr="0036305A">
        <w:rPr>
          <w:color w:val="202124"/>
          <w:sz w:val="16"/>
          <w:szCs w:val="16"/>
        </w:rPr>
        <w:t>tekočina</w:t>
      </w:r>
      <w:r w:rsidRPr="009F7D61">
        <w:rPr>
          <w:color w:val="202124"/>
          <w:sz w:val="16"/>
          <w:szCs w:val="16"/>
        </w:rPr>
        <w:t xml:space="preserve"> preskusne kasete uravnotežita na sobno temperaturo (15-30 ℃ ali 59-86 ℉).</w:t>
      </w:r>
    </w:p>
    <w:p w14:paraId="047DF73D" w14:textId="77777777" w:rsidR="009F7D61" w:rsidRPr="009F7D61" w:rsidRDefault="009F7D61" w:rsidP="009F7D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rPr>
          <w:color w:val="202124"/>
          <w:sz w:val="16"/>
          <w:szCs w:val="16"/>
        </w:rPr>
      </w:pPr>
      <w:r w:rsidRPr="009F7D61">
        <w:rPr>
          <w:color w:val="202124"/>
          <w:sz w:val="16"/>
          <w:szCs w:val="16"/>
        </w:rPr>
        <w:t>1. Odstranite testno kaseto iz zaprte vrečke tik pred preskušanjem in položite ravno na delovno mizo.</w:t>
      </w:r>
    </w:p>
    <w:p w14:paraId="6F828DC3" w14:textId="22845400" w:rsidR="009F7D61" w:rsidRPr="009F7D61" w:rsidRDefault="009F7D61" w:rsidP="009F7D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rPr>
          <w:color w:val="202124"/>
          <w:sz w:val="16"/>
          <w:szCs w:val="16"/>
        </w:rPr>
      </w:pPr>
      <w:r w:rsidRPr="009F7D61">
        <w:rPr>
          <w:color w:val="202124"/>
          <w:sz w:val="16"/>
          <w:szCs w:val="16"/>
        </w:rPr>
        <w:t xml:space="preserve">2. Šobo s filtrom dobro vstavite v </w:t>
      </w:r>
      <w:r w:rsidRPr="0036305A">
        <w:rPr>
          <w:color w:val="202124"/>
          <w:sz w:val="16"/>
          <w:szCs w:val="16"/>
        </w:rPr>
        <w:t>epruveto</w:t>
      </w:r>
      <w:r w:rsidRPr="009F7D61">
        <w:rPr>
          <w:color w:val="202124"/>
          <w:sz w:val="16"/>
          <w:szCs w:val="16"/>
        </w:rPr>
        <w:t xml:space="preserve"> za odvzem vzorca.</w:t>
      </w:r>
    </w:p>
    <w:p w14:paraId="7E85714A" w14:textId="611D841B" w:rsidR="009F7D61" w:rsidRPr="009F7D61" w:rsidRDefault="009F7D61" w:rsidP="009F7D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rPr>
          <w:color w:val="202124"/>
          <w:sz w:val="16"/>
          <w:szCs w:val="16"/>
        </w:rPr>
      </w:pPr>
      <w:r w:rsidRPr="009F7D61">
        <w:rPr>
          <w:color w:val="202124"/>
          <w:sz w:val="16"/>
          <w:szCs w:val="16"/>
        </w:rPr>
        <w:t xml:space="preserve">3. </w:t>
      </w:r>
      <w:r w:rsidRPr="0036305A">
        <w:rPr>
          <w:color w:val="202124"/>
          <w:sz w:val="16"/>
          <w:szCs w:val="16"/>
        </w:rPr>
        <w:t>Vzemite</w:t>
      </w:r>
      <w:r w:rsidRPr="009F7D61">
        <w:rPr>
          <w:color w:val="202124"/>
          <w:sz w:val="16"/>
          <w:szCs w:val="16"/>
        </w:rPr>
        <w:t xml:space="preserve"> epruveto za ekstrakcijo vzorca in dodajte 2 kapljici (približno 120 </w:t>
      </w:r>
      <w:proofErr w:type="spellStart"/>
      <w:r w:rsidRPr="009F7D61">
        <w:rPr>
          <w:color w:val="202124"/>
          <w:sz w:val="16"/>
          <w:szCs w:val="16"/>
        </w:rPr>
        <w:t>μL</w:t>
      </w:r>
      <w:proofErr w:type="spellEnd"/>
      <w:r w:rsidRPr="009F7D61">
        <w:rPr>
          <w:color w:val="202124"/>
          <w:sz w:val="16"/>
          <w:szCs w:val="16"/>
        </w:rPr>
        <w:t>) preskusnega vzorca, tako da ekstrahirano epruveto z raztopino stisnete v okno vzorca.</w:t>
      </w:r>
    </w:p>
    <w:p w14:paraId="60582309" w14:textId="1AFA9B10" w:rsidR="009F7D61" w:rsidRPr="009F7D61" w:rsidRDefault="009F7D61" w:rsidP="009F7D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rPr>
          <w:color w:val="202124"/>
          <w:sz w:val="16"/>
          <w:szCs w:val="16"/>
        </w:rPr>
      </w:pPr>
      <w:r w:rsidRPr="009F7D61">
        <w:rPr>
          <w:color w:val="202124"/>
          <w:sz w:val="16"/>
          <w:szCs w:val="16"/>
        </w:rPr>
        <w:t xml:space="preserve">4. Počakajte, da se pojavijo barvne črte. Rezultate testa </w:t>
      </w:r>
      <w:r w:rsidRPr="0036305A">
        <w:rPr>
          <w:color w:val="202124"/>
          <w:sz w:val="16"/>
          <w:szCs w:val="16"/>
        </w:rPr>
        <w:t>odčitajte</w:t>
      </w:r>
      <w:r w:rsidRPr="009F7D61">
        <w:rPr>
          <w:color w:val="202124"/>
          <w:sz w:val="16"/>
          <w:szCs w:val="16"/>
        </w:rPr>
        <w:t xml:space="preserve"> v 15 minutah. Rezultati  po 20 minutah</w:t>
      </w:r>
      <w:r w:rsidRPr="0036305A">
        <w:rPr>
          <w:color w:val="202124"/>
          <w:sz w:val="16"/>
          <w:szCs w:val="16"/>
        </w:rPr>
        <w:t xml:space="preserve"> niso točni!!!</w:t>
      </w:r>
    </w:p>
    <w:p w14:paraId="378041C6" w14:textId="547C6F5B" w:rsidR="00B3349A" w:rsidRPr="0036305A" w:rsidRDefault="00556CDF">
      <w:pPr>
        <w:pStyle w:val="Naslov1"/>
        <w:tabs>
          <w:tab w:val="center" w:pos="2492"/>
          <w:tab w:val="center" w:pos="5003"/>
        </w:tabs>
        <w:ind w:left="0" w:firstLine="0"/>
      </w:pPr>
      <w:r w:rsidRPr="0036305A">
        <w:rPr>
          <w:b w:val="0"/>
        </w:rPr>
        <w:t xml:space="preserve">  </w:t>
      </w:r>
      <w:r w:rsidRPr="0036305A">
        <w:rPr>
          <w:b w:val="0"/>
        </w:rPr>
        <w:tab/>
      </w:r>
      <w:r w:rsidR="009F7D61" w:rsidRPr="0036305A">
        <w:t xml:space="preserve">Razlaga rezultatov </w:t>
      </w:r>
      <w:r w:rsidRPr="0036305A">
        <w:t xml:space="preserve"> </w:t>
      </w:r>
      <w:r w:rsidRPr="0036305A">
        <w:tab/>
      </w:r>
      <w:r w:rsidRPr="0036305A">
        <w:rPr>
          <w:color w:val="000000"/>
        </w:rPr>
        <w:t xml:space="preserve"> </w:t>
      </w:r>
    </w:p>
    <w:p w14:paraId="5C8780CB" w14:textId="77777777" w:rsidR="009F7D61" w:rsidRPr="009F7D61" w:rsidRDefault="009F7D61" w:rsidP="009F7D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rPr>
          <w:color w:val="202124"/>
          <w:sz w:val="16"/>
          <w:szCs w:val="16"/>
        </w:rPr>
      </w:pPr>
      <w:r w:rsidRPr="009F7D61">
        <w:rPr>
          <w:color w:val="202124"/>
          <w:sz w:val="16"/>
          <w:szCs w:val="16"/>
        </w:rPr>
        <w:t>1 POZITIVNO:</w:t>
      </w:r>
    </w:p>
    <w:p w14:paraId="5564CF53" w14:textId="616D01C8" w:rsidR="009F7D61" w:rsidRPr="009F7D61" w:rsidRDefault="009F7D61" w:rsidP="009F7D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rPr>
          <w:color w:val="202124"/>
          <w:sz w:val="16"/>
          <w:szCs w:val="16"/>
        </w:rPr>
      </w:pPr>
      <w:r w:rsidRPr="009F7D61">
        <w:rPr>
          <w:color w:val="202124"/>
          <w:sz w:val="16"/>
          <w:szCs w:val="16"/>
        </w:rPr>
        <w:t>Prisotnost dveh kontroln</w:t>
      </w:r>
      <w:r w:rsidR="00FB44A5" w:rsidRPr="0036305A">
        <w:rPr>
          <w:color w:val="202124"/>
          <w:sz w:val="16"/>
          <w:szCs w:val="16"/>
        </w:rPr>
        <w:t>ih</w:t>
      </w:r>
      <w:r w:rsidRPr="009F7D61">
        <w:rPr>
          <w:color w:val="202124"/>
          <w:sz w:val="16"/>
          <w:szCs w:val="16"/>
        </w:rPr>
        <w:t xml:space="preserve"> črt (C) in preskusne črte (T) v oknu z rezultati kaže na pozitiven rezultat.</w:t>
      </w:r>
    </w:p>
    <w:p w14:paraId="17728C5B" w14:textId="77777777" w:rsidR="009F7D61" w:rsidRPr="009F7D61" w:rsidRDefault="009F7D61" w:rsidP="009F7D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rPr>
          <w:color w:val="202124"/>
          <w:sz w:val="16"/>
          <w:szCs w:val="16"/>
        </w:rPr>
      </w:pPr>
      <w:r w:rsidRPr="009F7D61">
        <w:rPr>
          <w:color w:val="202124"/>
          <w:sz w:val="16"/>
          <w:szCs w:val="16"/>
        </w:rPr>
        <w:t>2 NEGATIVNO:</w:t>
      </w:r>
    </w:p>
    <w:p w14:paraId="207F3370" w14:textId="64EC7101" w:rsidR="009F7D61" w:rsidRPr="009F7D61" w:rsidRDefault="009F7D61" w:rsidP="009F7D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rPr>
          <w:color w:val="202124"/>
          <w:sz w:val="16"/>
          <w:szCs w:val="16"/>
        </w:rPr>
      </w:pPr>
      <w:r w:rsidRPr="009F7D61">
        <w:rPr>
          <w:color w:val="202124"/>
          <w:sz w:val="16"/>
          <w:szCs w:val="16"/>
        </w:rPr>
        <w:t xml:space="preserve">Prisotnost samo </w:t>
      </w:r>
      <w:r w:rsidR="00FB44A5" w:rsidRPr="0036305A">
        <w:rPr>
          <w:color w:val="202124"/>
          <w:sz w:val="16"/>
          <w:szCs w:val="16"/>
        </w:rPr>
        <w:t>ene kontrolne</w:t>
      </w:r>
      <w:r w:rsidRPr="009F7D61">
        <w:rPr>
          <w:color w:val="202124"/>
          <w:sz w:val="16"/>
          <w:szCs w:val="16"/>
        </w:rPr>
        <w:t xml:space="preserve"> črte (C) v oknu z rezultati kaže na negativen rezultat.</w:t>
      </w:r>
    </w:p>
    <w:p w14:paraId="4AE501E4" w14:textId="3B813F39" w:rsidR="009F7D61" w:rsidRPr="009F7D61" w:rsidRDefault="009F7D61" w:rsidP="009F7D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rPr>
          <w:color w:val="202124"/>
          <w:sz w:val="16"/>
          <w:szCs w:val="16"/>
        </w:rPr>
      </w:pPr>
      <w:r w:rsidRPr="009F7D61">
        <w:rPr>
          <w:color w:val="202124"/>
          <w:sz w:val="16"/>
          <w:szCs w:val="16"/>
        </w:rPr>
        <w:t xml:space="preserve">3 </w:t>
      </w:r>
      <w:r w:rsidR="00FB44A5" w:rsidRPr="0036305A">
        <w:rPr>
          <w:color w:val="202124"/>
          <w:sz w:val="16"/>
          <w:szCs w:val="16"/>
        </w:rPr>
        <w:t>NEVELJAVNO</w:t>
      </w:r>
    </w:p>
    <w:p w14:paraId="4E865621" w14:textId="77777777" w:rsidR="009F7D61" w:rsidRPr="009F7D61" w:rsidRDefault="009F7D61" w:rsidP="009F7D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rPr>
          <w:color w:val="202124"/>
          <w:sz w:val="16"/>
          <w:szCs w:val="16"/>
        </w:rPr>
      </w:pPr>
      <w:r w:rsidRPr="009F7D61">
        <w:rPr>
          <w:color w:val="202124"/>
          <w:sz w:val="16"/>
          <w:szCs w:val="16"/>
        </w:rPr>
        <w:t>Če kontrolna črta (C) po izvedbi preizkusa ni vidna v oknu z rezultati, se šteje, da je rezultat neveljaven. Nekateri vzroki za neveljavne rezultate so posledica neustreznega upoštevanja navodil ali pa se je test morda poslabšal po datumu poteka veljavnosti. Priporočljivo je, da se vzorec ponovno preskusi z novim testom.</w:t>
      </w:r>
    </w:p>
    <w:p w14:paraId="71E7BD89" w14:textId="25B38ABD" w:rsidR="00B3349A" w:rsidRPr="0036305A" w:rsidRDefault="00556CDF">
      <w:pPr>
        <w:spacing w:after="0" w:line="259" w:lineRule="auto"/>
        <w:ind w:left="0" w:right="628" w:firstLine="0"/>
        <w:jc w:val="right"/>
      </w:pPr>
      <w:r w:rsidRPr="0036305A">
        <w:rPr>
          <w:noProof/>
        </w:rPr>
        <w:drawing>
          <wp:inline distT="0" distB="0" distL="0" distR="0" wp14:anchorId="07AA5A62" wp14:editId="2D5A0425">
            <wp:extent cx="2211959" cy="1210310"/>
            <wp:effectExtent l="0" t="0" r="0" b="0"/>
            <wp:docPr id="521" name="Picture 521"/>
            <wp:cNvGraphicFramePr/>
            <a:graphic xmlns:a="http://schemas.openxmlformats.org/drawingml/2006/main">
              <a:graphicData uri="http://schemas.openxmlformats.org/drawingml/2006/picture">
                <pic:pic xmlns:pic="http://schemas.openxmlformats.org/drawingml/2006/picture">
                  <pic:nvPicPr>
                    <pic:cNvPr id="521" name="Picture 521"/>
                    <pic:cNvPicPr/>
                  </pic:nvPicPr>
                  <pic:blipFill>
                    <a:blip r:embed="rId8"/>
                    <a:stretch>
                      <a:fillRect/>
                    </a:stretch>
                  </pic:blipFill>
                  <pic:spPr>
                    <a:xfrm>
                      <a:off x="0" y="0"/>
                      <a:ext cx="2211959" cy="1210310"/>
                    </a:xfrm>
                    <a:prstGeom prst="rect">
                      <a:avLst/>
                    </a:prstGeom>
                  </pic:spPr>
                </pic:pic>
              </a:graphicData>
            </a:graphic>
          </wp:inline>
        </w:drawing>
      </w:r>
      <w:r w:rsidRPr="0036305A">
        <w:rPr>
          <w:sz w:val="20"/>
        </w:rPr>
        <w:t xml:space="preserve"> </w:t>
      </w:r>
    </w:p>
    <w:p w14:paraId="424152B8" w14:textId="42F0F1C2" w:rsidR="00FB44A5" w:rsidRPr="00FB44A5" w:rsidRDefault="00FB44A5" w:rsidP="00FB44A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rPr>
          <w:color w:val="202124"/>
          <w:sz w:val="16"/>
          <w:szCs w:val="16"/>
        </w:rPr>
      </w:pPr>
      <w:r w:rsidRPr="00FB44A5">
        <w:rPr>
          <w:color w:val="202124"/>
          <w:sz w:val="16"/>
          <w:szCs w:val="16"/>
        </w:rPr>
        <w:t>OPOMBA:</w:t>
      </w:r>
    </w:p>
    <w:p w14:paraId="5F0F2333" w14:textId="77777777" w:rsidR="00FB44A5" w:rsidRPr="00FB44A5" w:rsidRDefault="00FB44A5" w:rsidP="00FB44A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rPr>
          <w:color w:val="202124"/>
          <w:sz w:val="16"/>
          <w:szCs w:val="16"/>
        </w:rPr>
      </w:pPr>
      <w:r w:rsidRPr="00FB44A5">
        <w:rPr>
          <w:color w:val="202124"/>
          <w:sz w:val="16"/>
          <w:szCs w:val="16"/>
        </w:rPr>
        <w:t xml:space="preserve">1. Intenzivnost barve v območju preskusne črte (T) se lahko razlikuje glede na koncentracijo analiz, prisotnih v vzorcu. Zato je treba vsak odtenek barve v območju preskusne črte (T) obravnavati kot pozitiven. Upoštevajte, da je to samo kvalitativni test in ne more določiti koncentracije </w:t>
      </w:r>
      <w:proofErr w:type="spellStart"/>
      <w:r w:rsidRPr="00FB44A5">
        <w:rPr>
          <w:color w:val="202124"/>
          <w:sz w:val="16"/>
          <w:szCs w:val="16"/>
        </w:rPr>
        <w:t>analitov</w:t>
      </w:r>
      <w:proofErr w:type="spellEnd"/>
      <w:r w:rsidRPr="00FB44A5">
        <w:rPr>
          <w:color w:val="202124"/>
          <w:sz w:val="16"/>
          <w:szCs w:val="16"/>
        </w:rPr>
        <w:t xml:space="preserve"> v vzorcu.</w:t>
      </w:r>
    </w:p>
    <w:p w14:paraId="62C64ADE" w14:textId="6EEE03E9" w:rsidR="00FB44A5" w:rsidRPr="00FB44A5" w:rsidRDefault="00FB44A5" w:rsidP="00FB44A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rPr>
          <w:color w:val="202124"/>
          <w:sz w:val="16"/>
          <w:szCs w:val="16"/>
        </w:rPr>
      </w:pPr>
      <w:r w:rsidRPr="00FB44A5">
        <w:rPr>
          <w:color w:val="202124"/>
          <w:sz w:val="16"/>
          <w:szCs w:val="16"/>
        </w:rPr>
        <w:t xml:space="preserve">2. Nezadostna </w:t>
      </w:r>
      <w:r w:rsidRPr="0036305A">
        <w:rPr>
          <w:color w:val="202124"/>
          <w:sz w:val="16"/>
          <w:szCs w:val="16"/>
        </w:rPr>
        <w:t>količina</w:t>
      </w:r>
      <w:r w:rsidRPr="00FB44A5">
        <w:rPr>
          <w:color w:val="202124"/>
          <w:sz w:val="16"/>
          <w:szCs w:val="16"/>
        </w:rPr>
        <w:t xml:space="preserve"> vzorca, nepravilen postopek ali potekli </w:t>
      </w:r>
      <w:r w:rsidRPr="0036305A">
        <w:rPr>
          <w:color w:val="202124"/>
          <w:sz w:val="16"/>
          <w:szCs w:val="16"/>
        </w:rPr>
        <w:t>testi</w:t>
      </w:r>
      <w:r w:rsidRPr="00FB44A5">
        <w:rPr>
          <w:color w:val="202124"/>
          <w:sz w:val="16"/>
          <w:szCs w:val="16"/>
        </w:rPr>
        <w:t xml:space="preserve"> so najverjetnejši razlogi za </w:t>
      </w:r>
      <w:r w:rsidRPr="0036305A">
        <w:rPr>
          <w:color w:val="202124"/>
          <w:sz w:val="16"/>
          <w:szCs w:val="16"/>
        </w:rPr>
        <w:t xml:space="preserve">odsotnost </w:t>
      </w:r>
      <w:r w:rsidRPr="00FB44A5">
        <w:rPr>
          <w:color w:val="202124"/>
          <w:sz w:val="16"/>
          <w:szCs w:val="16"/>
        </w:rPr>
        <w:t>kontrolnega pasu.</w:t>
      </w:r>
    </w:p>
    <w:p w14:paraId="01AD9A53" w14:textId="7961E761" w:rsidR="00B3349A" w:rsidRPr="0036305A" w:rsidRDefault="00556CDF">
      <w:pPr>
        <w:pStyle w:val="Naslov1"/>
        <w:tabs>
          <w:tab w:val="center" w:pos="2499"/>
          <w:tab w:val="center" w:pos="5003"/>
        </w:tabs>
        <w:ind w:left="0" w:firstLine="0"/>
      </w:pPr>
      <w:r w:rsidRPr="0036305A">
        <w:rPr>
          <w:b w:val="0"/>
        </w:rPr>
        <w:t xml:space="preserve">  </w:t>
      </w:r>
      <w:r w:rsidRPr="0036305A">
        <w:rPr>
          <w:b w:val="0"/>
        </w:rPr>
        <w:tab/>
      </w:r>
      <w:r w:rsidR="00FB44A5" w:rsidRPr="0036305A">
        <w:t xml:space="preserve">Nadzor kakovosti </w:t>
      </w:r>
      <w:r w:rsidRPr="0036305A">
        <w:t xml:space="preserve"> </w:t>
      </w:r>
      <w:r w:rsidRPr="0036305A">
        <w:tab/>
      </w:r>
      <w:r w:rsidRPr="0036305A">
        <w:rPr>
          <w:color w:val="000000"/>
        </w:rPr>
        <w:t xml:space="preserve"> </w:t>
      </w:r>
    </w:p>
    <w:p w14:paraId="053F0693" w14:textId="41213ED0" w:rsidR="00FB44A5" w:rsidRPr="00FB44A5" w:rsidRDefault="00FB44A5" w:rsidP="00FB44A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rPr>
          <w:color w:val="202124"/>
          <w:sz w:val="16"/>
          <w:szCs w:val="16"/>
        </w:rPr>
      </w:pPr>
      <w:r w:rsidRPr="00FB44A5">
        <w:rPr>
          <w:color w:val="202124"/>
          <w:sz w:val="16"/>
          <w:szCs w:val="16"/>
        </w:rPr>
        <w:t>V test je vključen postopkovni nadzor. Rdeča črta, ki se pojavi v območju kontrolne črte (C), je notranji postopkovni nadzor. Potrjuje zadostno količino vzorca in pravilno postopkovno tehniko. Nadzorni standardi niso priloženi temu preskusu. Vendar je priporočljivo, da pozitivne in negativne kontrole pridobi lokalni organ in jih preizkusijo kot dobro laboratorijsko prakso, da se potrdi preskusni postopek in preveri uspešnost preskusa.</w:t>
      </w:r>
    </w:p>
    <w:p w14:paraId="0EA9C7FD" w14:textId="4E7D083C" w:rsidR="00B3349A" w:rsidRPr="0036305A" w:rsidRDefault="00FB44A5">
      <w:pPr>
        <w:pStyle w:val="Naslov1"/>
        <w:tabs>
          <w:tab w:val="center" w:pos="5120"/>
        </w:tabs>
        <w:ind w:left="0" w:right="1826" w:firstLine="0"/>
        <w:jc w:val="right"/>
      </w:pPr>
      <w:r w:rsidRPr="0036305A">
        <w:t xml:space="preserve">           Omejitve </w:t>
      </w:r>
      <w:r w:rsidR="00556CDF" w:rsidRPr="0036305A">
        <w:t xml:space="preserve"> </w:t>
      </w:r>
      <w:r w:rsidR="00556CDF" w:rsidRPr="0036305A">
        <w:tab/>
      </w:r>
      <w:r w:rsidR="00556CDF" w:rsidRPr="0036305A">
        <w:rPr>
          <w:b w:val="0"/>
          <w:color w:val="000000"/>
          <w:sz w:val="20"/>
        </w:rPr>
        <w:t xml:space="preserve"> </w:t>
      </w:r>
    </w:p>
    <w:p w14:paraId="3FF01A20" w14:textId="77777777" w:rsidR="004E177A" w:rsidRPr="0036305A" w:rsidRDefault="00FB44A5" w:rsidP="00FB44A5">
      <w:pPr>
        <w:spacing w:line="240" w:lineRule="auto"/>
        <w:ind w:right="37"/>
        <w:rPr>
          <w:color w:val="202124"/>
          <w:sz w:val="16"/>
          <w:szCs w:val="16"/>
          <w:shd w:val="clear" w:color="auto" w:fill="F8F9FA"/>
        </w:rPr>
      </w:pPr>
      <w:r w:rsidRPr="0036305A">
        <w:br/>
      </w:r>
      <w:r w:rsidRPr="0036305A">
        <w:rPr>
          <w:color w:val="202124"/>
          <w:sz w:val="16"/>
          <w:szCs w:val="16"/>
          <w:shd w:val="clear" w:color="auto" w:fill="F8F9FA"/>
        </w:rPr>
        <w:t xml:space="preserve">1 Etiologija okužbe dihal, ki jo povzročajo drugi mikroorganizmi SARS-COV-2 s tem testom ne bo ugotovljen. </w:t>
      </w:r>
      <w:r w:rsidR="004E177A" w:rsidRPr="0036305A">
        <w:rPr>
          <w:color w:val="202124"/>
          <w:sz w:val="16"/>
          <w:szCs w:val="16"/>
          <w:shd w:val="clear" w:color="auto" w:fill="F8F9FA"/>
        </w:rPr>
        <w:t>H</w:t>
      </w:r>
      <w:r w:rsidRPr="0036305A">
        <w:rPr>
          <w:color w:val="202124"/>
          <w:sz w:val="16"/>
          <w:szCs w:val="16"/>
          <w:shd w:val="clear" w:color="auto" w:fill="F8F9FA"/>
        </w:rPr>
        <w:t xml:space="preserve">itri test </w:t>
      </w:r>
      <w:proofErr w:type="spellStart"/>
      <w:r w:rsidRPr="0036305A">
        <w:rPr>
          <w:color w:val="202124"/>
          <w:sz w:val="16"/>
          <w:szCs w:val="16"/>
          <w:shd w:val="clear" w:color="auto" w:fill="F8F9FA"/>
        </w:rPr>
        <w:t>Coronavirus</w:t>
      </w:r>
      <w:proofErr w:type="spellEnd"/>
      <w:r w:rsidRPr="0036305A">
        <w:rPr>
          <w:color w:val="202124"/>
          <w:sz w:val="16"/>
          <w:szCs w:val="16"/>
          <w:shd w:val="clear" w:color="auto" w:fill="F8F9FA"/>
        </w:rPr>
        <w:t xml:space="preserve"> Ag (</w:t>
      </w:r>
      <w:proofErr w:type="spellStart"/>
      <w:r w:rsidRPr="0036305A">
        <w:rPr>
          <w:color w:val="202124"/>
          <w:sz w:val="16"/>
          <w:szCs w:val="16"/>
          <w:shd w:val="clear" w:color="auto" w:fill="F8F9FA"/>
        </w:rPr>
        <w:t>Swab</w:t>
      </w:r>
      <w:proofErr w:type="spellEnd"/>
      <w:r w:rsidRPr="0036305A">
        <w:rPr>
          <w:color w:val="202124"/>
          <w:sz w:val="16"/>
          <w:szCs w:val="16"/>
          <w:shd w:val="clear" w:color="auto" w:fill="F8F9FA"/>
        </w:rPr>
        <w:t xml:space="preserve">) lahko zazna tako </w:t>
      </w:r>
      <w:r w:rsidR="004E177A" w:rsidRPr="0036305A">
        <w:rPr>
          <w:color w:val="202124"/>
          <w:sz w:val="16"/>
          <w:szCs w:val="16"/>
          <w:shd w:val="clear" w:color="auto" w:fill="F8F9FA"/>
        </w:rPr>
        <w:t>žive</w:t>
      </w:r>
      <w:r w:rsidRPr="0036305A">
        <w:rPr>
          <w:color w:val="202124"/>
          <w:sz w:val="16"/>
          <w:szCs w:val="16"/>
          <w:shd w:val="clear" w:color="auto" w:fill="F8F9FA"/>
        </w:rPr>
        <w:t xml:space="preserve"> kot tudi nežive sposobnost SARS-COV-2. Učinkovitost </w:t>
      </w:r>
      <w:r w:rsidRPr="0036305A">
        <w:rPr>
          <w:color w:val="202124"/>
          <w:sz w:val="16"/>
          <w:szCs w:val="16"/>
          <w:shd w:val="clear" w:color="auto" w:fill="F8F9FA"/>
        </w:rPr>
        <w:lastRenderedPageBreak/>
        <w:t xml:space="preserve">kasete za hitri test </w:t>
      </w:r>
      <w:proofErr w:type="spellStart"/>
      <w:r w:rsidRPr="0036305A">
        <w:rPr>
          <w:color w:val="202124"/>
          <w:sz w:val="16"/>
          <w:szCs w:val="16"/>
          <w:shd w:val="clear" w:color="auto" w:fill="F8F9FA"/>
        </w:rPr>
        <w:t>Coronavirus</w:t>
      </w:r>
      <w:proofErr w:type="spellEnd"/>
      <w:r w:rsidRPr="0036305A">
        <w:rPr>
          <w:color w:val="202124"/>
          <w:sz w:val="16"/>
          <w:szCs w:val="16"/>
          <w:shd w:val="clear" w:color="auto" w:fill="F8F9FA"/>
        </w:rPr>
        <w:t xml:space="preserve"> Ag (bris) je odvisna od obremenitve z antigenom in morda ni v korelaciji z rezultati virusne kulture, opravljenimi na istem vzorcu. </w:t>
      </w:r>
    </w:p>
    <w:p w14:paraId="6B57666D" w14:textId="77777777" w:rsidR="004E177A" w:rsidRPr="0036305A" w:rsidRDefault="00FB44A5" w:rsidP="00FB44A5">
      <w:pPr>
        <w:spacing w:line="240" w:lineRule="auto"/>
        <w:ind w:right="37"/>
        <w:rPr>
          <w:color w:val="202124"/>
          <w:sz w:val="16"/>
          <w:szCs w:val="16"/>
          <w:shd w:val="clear" w:color="auto" w:fill="F8F9FA"/>
        </w:rPr>
      </w:pPr>
      <w:r w:rsidRPr="0036305A">
        <w:rPr>
          <w:color w:val="202124"/>
          <w:sz w:val="16"/>
          <w:szCs w:val="16"/>
          <w:shd w:val="clear" w:color="auto" w:fill="F8F9FA"/>
        </w:rPr>
        <w:t xml:space="preserve">2 Neupoštevanje preskusnega postopka lahko negativno vpliva na uspešnost preskusa in / ali razveljavi rezultat testa. </w:t>
      </w:r>
    </w:p>
    <w:p w14:paraId="35EE91C6" w14:textId="3864ACB0" w:rsidR="004E177A" w:rsidRPr="0036305A" w:rsidRDefault="00FB44A5" w:rsidP="00FB44A5">
      <w:pPr>
        <w:spacing w:line="240" w:lineRule="auto"/>
        <w:ind w:right="37"/>
        <w:rPr>
          <w:color w:val="202124"/>
          <w:sz w:val="16"/>
          <w:szCs w:val="16"/>
          <w:shd w:val="clear" w:color="auto" w:fill="F8F9FA"/>
        </w:rPr>
      </w:pPr>
      <w:r w:rsidRPr="0036305A">
        <w:rPr>
          <w:color w:val="202124"/>
          <w:sz w:val="16"/>
          <w:szCs w:val="16"/>
          <w:shd w:val="clear" w:color="auto" w:fill="F8F9FA"/>
        </w:rPr>
        <w:t>3 Če so rezultati testa negativni in klinični simptomi vztrajajo, je priporočljivo dodatno testiranje z uporabo drugih kliničnih metod. Negativni rezultat kadar koli ne izključuje prisotnosti antigenov SARS-CoV-2 v vzorcu, saj so lahko prisotni pod najnižjo stopnjo detekcije testa ali če je bil vzorec neustrezno zbran ali prepeljan.</w:t>
      </w:r>
    </w:p>
    <w:p w14:paraId="7E9EE507" w14:textId="77777777" w:rsidR="004E177A" w:rsidRPr="0036305A" w:rsidRDefault="00FB44A5" w:rsidP="00FB44A5">
      <w:pPr>
        <w:spacing w:line="240" w:lineRule="auto"/>
        <w:ind w:right="37"/>
        <w:rPr>
          <w:color w:val="202124"/>
          <w:sz w:val="16"/>
          <w:szCs w:val="16"/>
          <w:shd w:val="clear" w:color="auto" w:fill="F8F9FA"/>
        </w:rPr>
      </w:pPr>
      <w:r w:rsidRPr="0036305A">
        <w:rPr>
          <w:color w:val="202124"/>
          <w:sz w:val="16"/>
          <w:szCs w:val="16"/>
          <w:shd w:val="clear" w:color="auto" w:fill="F8F9FA"/>
        </w:rPr>
        <w:t xml:space="preserve">4 Kot pri vseh diagnostičnih testih mora tudi zdravnik potrditi diagnozo šele po oceni vseh kliničnih in laboratorijskih ugotovitev. </w:t>
      </w:r>
    </w:p>
    <w:p w14:paraId="1B93867A" w14:textId="77777777" w:rsidR="004E177A" w:rsidRPr="0036305A" w:rsidRDefault="00FB44A5" w:rsidP="00FB44A5">
      <w:pPr>
        <w:spacing w:line="240" w:lineRule="auto"/>
        <w:ind w:right="37"/>
        <w:rPr>
          <w:color w:val="202124"/>
          <w:sz w:val="16"/>
          <w:szCs w:val="16"/>
          <w:shd w:val="clear" w:color="auto" w:fill="F8F9FA"/>
        </w:rPr>
      </w:pPr>
      <w:r w:rsidRPr="0036305A">
        <w:rPr>
          <w:color w:val="202124"/>
          <w:sz w:val="16"/>
          <w:szCs w:val="16"/>
          <w:shd w:val="clear" w:color="auto" w:fill="F8F9FA"/>
        </w:rPr>
        <w:t xml:space="preserve">5 Pozitivni rezultati testa ne razlikujejo med SARS-COV in SARS-COV- 2. </w:t>
      </w:r>
    </w:p>
    <w:p w14:paraId="5B8D20A5" w14:textId="1FCCCA51" w:rsidR="00B3349A" w:rsidRPr="0036305A" w:rsidRDefault="00FB44A5" w:rsidP="00FB44A5">
      <w:pPr>
        <w:spacing w:line="240" w:lineRule="auto"/>
        <w:ind w:right="37"/>
      </w:pPr>
      <w:r w:rsidRPr="0036305A">
        <w:rPr>
          <w:color w:val="202124"/>
          <w:sz w:val="16"/>
          <w:szCs w:val="16"/>
          <w:shd w:val="clear" w:color="auto" w:fill="F8F9FA"/>
        </w:rPr>
        <w:t xml:space="preserve">6 Negativne rezultate je treba obravnavati kot domnevne in jih po potrebi potrditi z molekularnim testom, ki </w:t>
      </w:r>
      <w:r w:rsidR="004E177A" w:rsidRPr="0036305A">
        <w:rPr>
          <w:color w:val="202124"/>
          <w:sz w:val="16"/>
          <w:szCs w:val="16"/>
          <w:shd w:val="clear" w:color="auto" w:fill="F8F9FA"/>
        </w:rPr>
        <w:t xml:space="preserve">se uporablja </w:t>
      </w:r>
      <w:r w:rsidRPr="0036305A">
        <w:rPr>
          <w:color w:val="202124"/>
          <w:sz w:val="16"/>
          <w:szCs w:val="16"/>
          <w:shd w:val="clear" w:color="auto" w:fill="F8F9FA"/>
        </w:rPr>
        <w:t>za klinično zdravljenje, vključno z nadzorom okužbe.</w:t>
      </w:r>
      <w:r w:rsidR="00556CDF" w:rsidRPr="0036305A">
        <w:rPr>
          <w:sz w:val="14"/>
        </w:rPr>
        <w:t xml:space="preserve"> </w:t>
      </w:r>
    </w:p>
    <w:p w14:paraId="502A4324" w14:textId="5EFDE112" w:rsidR="00B3349A" w:rsidRPr="0036305A" w:rsidRDefault="00556CDF">
      <w:pPr>
        <w:pStyle w:val="Naslov1"/>
        <w:tabs>
          <w:tab w:val="center" w:pos="2610"/>
          <w:tab w:val="center" w:pos="5120"/>
        </w:tabs>
        <w:ind w:left="105" w:firstLine="0"/>
      </w:pPr>
      <w:r w:rsidRPr="0036305A">
        <w:rPr>
          <w:b w:val="0"/>
        </w:rPr>
        <w:t xml:space="preserve">  </w:t>
      </w:r>
      <w:r w:rsidRPr="0036305A">
        <w:rPr>
          <w:b w:val="0"/>
        </w:rPr>
        <w:tab/>
      </w:r>
      <w:r w:rsidR="004E177A" w:rsidRPr="0036305A">
        <w:t xml:space="preserve">Značilnost  /  Zmogljivost </w:t>
      </w:r>
      <w:r w:rsidRPr="0036305A">
        <w:t xml:space="preserve"> </w:t>
      </w:r>
      <w:r w:rsidRPr="0036305A">
        <w:tab/>
      </w:r>
      <w:r w:rsidRPr="0036305A">
        <w:rPr>
          <w:color w:val="000000"/>
        </w:rPr>
        <w:t xml:space="preserve"> </w:t>
      </w:r>
    </w:p>
    <w:p w14:paraId="33167990" w14:textId="3A8658FD" w:rsidR="004E177A" w:rsidRPr="0036305A" w:rsidRDefault="004E177A" w:rsidP="004E177A">
      <w:pPr>
        <w:spacing w:after="0" w:line="240" w:lineRule="auto"/>
        <w:ind w:left="0" w:firstLine="0"/>
        <w:jc w:val="left"/>
        <w:rPr>
          <w:color w:val="202124"/>
          <w:sz w:val="16"/>
          <w:szCs w:val="16"/>
          <w:shd w:val="clear" w:color="auto" w:fill="F8F9FA"/>
        </w:rPr>
      </w:pPr>
      <w:r w:rsidRPr="0036305A">
        <w:br/>
      </w:r>
      <w:r w:rsidRPr="0036305A">
        <w:rPr>
          <w:color w:val="202124"/>
          <w:sz w:val="16"/>
          <w:szCs w:val="16"/>
          <w:shd w:val="clear" w:color="auto" w:fill="F8F9FA"/>
        </w:rPr>
        <w:t>1 Klinična občutljivost, specifičnost in natančnost</w:t>
      </w:r>
    </w:p>
    <w:p w14:paraId="6431E965" w14:textId="2D2ECF3C" w:rsidR="004E177A" w:rsidRPr="0036305A" w:rsidRDefault="004E177A" w:rsidP="004E177A">
      <w:pPr>
        <w:spacing w:after="0" w:line="240" w:lineRule="auto"/>
        <w:ind w:left="0" w:firstLine="0"/>
        <w:jc w:val="left"/>
        <w:rPr>
          <w:color w:val="202124"/>
          <w:sz w:val="16"/>
          <w:szCs w:val="16"/>
          <w:shd w:val="clear" w:color="auto" w:fill="F8F9FA"/>
        </w:rPr>
      </w:pPr>
      <w:r w:rsidRPr="0036305A">
        <w:rPr>
          <w:color w:val="202124"/>
          <w:sz w:val="16"/>
          <w:szCs w:val="16"/>
          <w:shd w:val="clear" w:color="auto" w:fill="F8F9FA"/>
        </w:rPr>
        <w:t xml:space="preserve">Kaseta za hitri test </w:t>
      </w:r>
      <w:proofErr w:type="spellStart"/>
      <w:r w:rsidRPr="0036305A">
        <w:rPr>
          <w:color w:val="202124"/>
          <w:sz w:val="16"/>
          <w:szCs w:val="16"/>
          <w:shd w:val="clear" w:color="auto" w:fill="F8F9FA"/>
        </w:rPr>
        <w:t>Coronavirus</w:t>
      </w:r>
      <w:proofErr w:type="spellEnd"/>
      <w:r w:rsidRPr="0036305A">
        <w:rPr>
          <w:color w:val="202124"/>
          <w:sz w:val="16"/>
          <w:szCs w:val="16"/>
          <w:shd w:val="clear" w:color="auto" w:fill="F8F9FA"/>
        </w:rPr>
        <w:t xml:space="preserve"> Ag (bris) je bila ovrednotena z vzorci, pridobljenimi od bolnikov. Kot referenčna metoda smo uporabili komercializiran molekularni test. Rezultati kažejo, da ima kaseta za hitri test </w:t>
      </w:r>
      <w:proofErr w:type="spellStart"/>
      <w:r w:rsidRPr="0036305A">
        <w:rPr>
          <w:color w:val="202124"/>
          <w:sz w:val="16"/>
          <w:szCs w:val="16"/>
          <w:shd w:val="clear" w:color="auto" w:fill="F8F9FA"/>
        </w:rPr>
        <w:t>Coronavirus</w:t>
      </w:r>
      <w:proofErr w:type="spellEnd"/>
      <w:r w:rsidRPr="0036305A">
        <w:rPr>
          <w:color w:val="202124"/>
          <w:sz w:val="16"/>
          <w:szCs w:val="16"/>
          <w:shd w:val="clear" w:color="auto" w:fill="F8F9FA"/>
        </w:rPr>
        <w:t xml:space="preserve"> Ag (</w:t>
      </w:r>
      <w:proofErr w:type="spellStart"/>
      <w:r w:rsidRPr="0036305A">
        <w:rPr>
          <w:color w:val="202124"/>
          <w:sz w:val="16"/>
          <w:szCs w:val="16"/>
          <w:shd w:val="clear" w:color="auto" w:fill="F8F9FA"/>
        </w:rPr>
        <w:t>Swab</w:t>
      </w:r>
      <w:proofErr w:type="spellEnd"/>
      <w:r w:rsidRPr="0036305A">
        <w:rPr>
          <w:color w:val="202124"/>
          <w:sz w:val="16"/>
          <w:szCs w:val="16"/>
          <w:shd w:val="clear" w:color="auto" w:fill="F8F9FA"/>
        </w:rPr>
        <w:t xml:space="preserve">) visoko splošno relativno natančnost. </w:t>
      </w:r>
    </w:p>
    <w:p w14:paraId="789A6089" w14:textId="77777777" w:rsidR="004E177A" w:rsidRPr="0036305A" w:rsidRDefault="004E177A" w:rsidP="004E177A">
      <w:pPr>
        <w:spacing w:after="0" w:line="240" w:lineRule="auto"/>
        <w:ind w:left="0" w:firstLine="0"/>
        <w:jc w:val="left"/>
        <w:rPr>
          <w:color w:val="202124"/>
          <w:sz w:val="16"/>
          <w:szCs w:val="16"/>
          <w:shd w:val="clear" w:color="auto" w:fill="F8F9FA"/>
        </w:rPr>
      </w:pPr>
    </w:p>
    <w:p w14:paraId="1168B814" w14:textId="69D3ACD5" w:rsidR="00B3349A" w:rsidRPr="0036305A" w:rsidRDefault="004E177A" w:rsidP="004E177A">
      <w:pPr>
        <w:spacing w:after="0" w:line="240" w:lineRule="auto"/>
        <w:ind w:left="0" w:firstLine="0"/>
        <w:jc w:val="left"/>
        <w:rPr>
          <w:sz w:val="16"/>
          <w:szCs w:val="16"/>
        </w:rPr>
      </w:pPr>
      <w:r w:rsidRPr="0036305A">
        <w:rPr>
          <w:color w:val="202124"/>
          <w:sz w:val="16"/>
          <w:szCs w:val="16"/>
          <w:shd w:val="clear" w:color="auto" w:fill="F8F9FA"/>
        </w:rPr>
        <w:t xml:space="preserve">Tabela 1: Hitri test </w:t>
      </w:r>
      <w:proofErr w:type="spellStart"/>
      <w:r w:rsidRPr="0036305A">
        <w:rPr>
          <w:color w:val="202124"/>
          <w:sz w:val="16"/>
          <w:szCs w:val="16"/>
          <w:shd w:val="clear" w:color="auto" w:fill="F8F9FA"/>
        </w:rPr>
        <w:t>koronavirusa</w:t>
      </w:r>
      <w:proofErr w:type="spellEnd"/>
      <w:r w:rsidRPr="0036305A">
        <w:rPr>
          <w:color w:val="202124"/>
          <w:sz w:val="16"/>
          <w:szCs w:val="16"/>
          <w:shd w:val="clear" w:color="auto" w:fill="F8F9FA"/>
        </w:rPr>
        <w:t xml:space="preserve"> Ag proti PCR</w:t>
      </w:r>
      <w:r w:rsidR="00556CDF" w:rsidRPr="0036305A">
        <w:rPr>
          <w:b/>
          <w:sz w:val="16"/>
          <w:szCs w:val="16"/>
        </w:rPr>
        <w:t xml:space="preserve"> </w:t>
      </w:r>
    </w:p>
    <w:tbl>
      <w:tblPr>
        <w:tblStyle w:val="TableGrid"/>
        <w:tblW w:w="5192" w:type="dxa"/>
        <w:tblInd w:w="-10" w:type="dxa"/>
        <w:tblCellMar>
          <w:top w:w="12" w:type="dxa"/>
          <w:left w:w="0" w:type="dxa"/>
          <w:bottom w:w="0" w:type="dxa"/>
          <w:right w:w="33" w:type="dxa"/>
        </w:tblCellMar>
        <w:tblLook w:val="04A0" w:firstRow="1" w:lastRow="0" w:firstColumn="1" w:lastColumn="0" w:noHBand="0" w:noVBand="1"/>
      </w:tblPr>
      <w:tblGrid>
        <w:gridCol w:w="1286"/>
        <w:gridCol w:w="922"/>
        <w:gridCol w:w="862"/>
        <w:gridCol w:w="905"/>
        <w:gridCol w:w="1217"/>
      </w:tblGrid>
      <w:tr w:rsidR="00B3349A" w:rsidRPr="0036305A" w14:paraId="161A0A80" w14:textId="77777777">
        <w:trPr>
          <w:trHeight w:val="182"/>
        </w:trPr>
        <w:tc>
          <w:tcPr>
            <w:tcW w:w="2208" w:type="dxa"/>
            <w:gridSpan w:val="2"/>
            <w:tcBorders>
              <w:top w:val="single" w:sz="4" w:space="0" w:color="000000"/>
              <w:left w:val="single" w:sz="4" w:space="0" w:color="000000"/>
              <w:bottom w:val="single" w:sz="4" w:space="0" w:color="000000"/>
              <w:right w:val="single" w:sz="4" w:space="0" w:color="000000"/>
            </w:tcBorders>
          </w:tcPr>
          <w:p w14:paraId="796A9202" w14:textId="6A99729E" w:rsidR="00B3349A" w:rsidRPr="0036305A" w:rsidRDefault="004E177A">
            <w:pPr>
              <w:spacing w:after="0" w:line="259" w:lineRule="auto"/>
              <w:ind w:left="28" w:firstLine="0"/>
              <w:jc w:val="center"/>
            </w:pPr>
            <w:r w:rsidRPr="0036305A">
              <w:rPr>
                <w:sz w:val="14"/>
              </w:rPr>
              <w:t>Metoda</w:t>
            </w:r>
          </w:p>
        </w:tc>
        <w:tc>
          <w:tcPr>
            <w:tcW w:w="862" w:type="dxa"/>
            <w:tcBorders>
              <w:top w:val="single" w:sz="4" w:space="0" w:color="000000"/>
              <w:left w:val="single" w:sz="4" w:space="0" w:color="000000"/>
              <w:bottom w:val="single" w:sz="4" w:space="0" w:color="000000"/>
              <w:right w:val="nil"/>
            </w:tcBorders>
          </w:tcPr>
          <w:p w14:paraId="08704028" w14:textId="5983D87C" w:rsidR="00B3349A" w:rsidRPr="0036305A" w:rsidRDefault="00556CDF">
            <w:pPr>
              <w:spacing w:after="0" w:line="259" w:lineRule="auto"/>
              <w:ind w:left="0" w:firstLine="0"/>
              <w:jc w:val="right"/>
            </w:pPr>
            <w:r w:rsidRPr="0036305A">
              <w:rPr>
                <w:sz w:val="14"/>
              </w:rPr>
              <w:t>P</w:t>
            </w:r>
          </w:p>
        </w:tc>
        <w:tc>
          <w:tcPr>
            <w:tcW w:w="905" w:type="dxa"/>
            <w:tcBorders>
              <w:top w:val="single" w:sz="4" w:space="0" w:color="000000"/>
              <w:left w:val="nil"/>
              <w:bottom w:val="single" w:sz="4" w:space="0" w:color="000000"/>
              <w:right w:val="single" w:sz="4" w:space="0" w:color="000000"/>
            </w:tcBorders>
          </w:tcPr>
          <w:p w14:paraId="5559E186" w14:textId="76C13C56" w:rsidR="00B3349A" w:rsidRPr="0036305A" w:rsidRDefault="004E177A">
            <w:pPr>
              <w:spacing w:after="0" w:line="259" w:lineRule="auto"/>
              <w:ind w:left="-34" w:firstLine="0"/>
              <w:jc w:val="left"/>
            </w:pPr>
            <w:r w:rsidRPr="0036305A">
              <w:rPr>
                <w:sz w:val="14"/>
              </w:rPr>
              <w:t>CR</w:t>
            </w:r>
            <w:r w:rsidR="00556CDF" w:rsidRPr="0036305A">
              <w:rPr>
                <w:rFonts w:eastAsia="Calibri"/>
                <w:sz w:val="14"/>
              </w:rPr>
              <w:t xml:space="preserve"> </w:t>
            </w:r>
          </w:p>
        </w:tc>
        <w:tc>
          <w:tcPr>
            <w:tcW w:w="1217" w:type="dxa"/>
            <w:vMerge w:val="restart"/>
            <w:tcBorders>
              <w:top w:val="single" w:sz="4" w:space="0" w:color="000000"/>
              <w:left w:val="single" w:sz="4" w:space="0" w:color="000000"/>
              <w:bottom w:val="single" w:sz="4" w:space="0" w:color="000000"/>
              <w:right w:val="single" w:sz="4" w:space="0" w:color="000000"/>
            </w:tcBorders>
            <w:vAlign w:val="center"/>
          </w:tcPr>
          <w:p w14:paraId="742DA4D9" w14:textId="5CAFF4E7" w:rsidR="00B3349A" w:rsidRPr="0036305A" w:rsidRDefault="004E177A">
            <w:pPr>
              <w:spacing w:after="0" w:line="259" w:lineRule="auto"/>
              <w:ind w:left="31" w:firstLine="0"/>
              <w:jc w:val="center"/>
            </w:pPr>
            <w:r w:rsidRPr="0036305A">
              <w:rPr>
                <w:sz w:val="14"/>
              </w:rPr>
              <w:t>Rezultati skupaj</w:t>
            </w:r>
            <w:r w:rsidR="00556CDF" w:rsidRPr="0036305A">
              <w:rPr>
                <w:rFonts w:eastAsia="Calibri"/>
                <w:sz w:val="14"/>
              </w:rPr>
              <w:t xml:space="preserve"> </w:t>
            </w:r>
          </w:p>
        </w:tc>
      </w:tr>
      <w:tr w:rsidR="00B3349A" w:rsidRPr="0036305A" w14:paraId="1F1FB72B" w14:textId="77777777">
        <w:trPr>
          <w:trHeight w:val="178"/>
        </w:trPr>
        <w:tc>
          <w:tcPr>
            <w:tcW w:w="1287" w:type="dxa"/>
            <w:vMerge w:val="restart"/>
            <w:tcBorders>
              <w:top w:val="single" w:sz="4" w:space="0" w:color="000000"/>
              <w:left w:val="single" w:sz="4" w:space="0" w:color="000000"/>
              <w:bottom w:val="single" w:sz="4" w:space="0" w:color="000000"/>
              <w:right w:val="single" w:sz="4" w:space="0" w:color="000000"/>
            </w:tcBorders>
            <w:vAlign w:val="center"/>
          </w:tcPr>
          <w:p w14:paraId="0011991C" w14:textId="60BE18FE" w:rsidR="00B3349A" w:rsidRPr="0036305A" w:rsidRDefault="00556CDF">
            <w:pPr>
              <w:spacing w:after="0" w:line="259" w:lineRule="auto"/>
              <w:ind w:left="29" w:firstLine="0"/>
              <w:jc w:val="center"/>
            </w:pPr>
            <w:proofErr w:type="spellStart"/>
            <w:r w:rsidRPr="0036305A">
              <w:rPr>
                <w:sz w:val="14"/>
              </w:rPr>
              <w:t>Coronavirus</w:t>
            </w:r>
            <w:proofErr w:type="spellEnd"/>
            <w:r w:rsidRPr="0036305A">
              <w:rPr>
                <w:sz w:val="14"/>
              </w:rPr>
              <w:t xml:space="preserve"> Ag </w:t>
            </w:r>
            <w:proofErr w:type="spellStart"/>
            <w:r w:rsidRPr="0036305A">
              <w:rPr>
                <w:sz w:val="14"/>
              </w:rPr>
              <w:t>Rapid</w:t>
            </w:r>
            <w:proofErr w:type="spellEnd"/>
            <w:r w:rsidRPr="0036305A">
              <w:rPr>
                <w:sz w:val="14"/>
              </w:rPr>
              <w:t xml:space="preserve"> Test </w:t>
            </w:r>
            <w:r w:rsidR="004E177A" w:rsidRPr="0036305A">
              <w:rPr>
                <w:sz w:val="14"/>
              </w:rPr>
              <w:t>kaseta</w:t>
            </w:r>
            <w:r w:rsidRPr="0036305A">
              <w:rPr>
                <w:rFonts w:eastAsia="Calibri"/>
                <w:sz w:val="14"/>
              </w:rPr>
              <w:t xml:space="preserve"> </w:t>
            </w:r>
          </w:p>
        </w:tc>
        <w:tc>
          <w:tcPr>
            <w:tcW w:w="922" w:type="dxa"/>
            <w:tcBorders>
              <w:top w:val="single" w:sz="4" w:space="0" w:color="000000"/>
              <w:left w:val="single" w:sz="4" w:space="0" w:color="000000"/>
              <w:bottom w:val="single" w:sz="4" w:space="0" w:color="000000"/>
              <w:right w:val="single" w:sz="4" w:space="0" w:color="000000"/>
            </w:tcBorders>
          </w:tcPr>
          <w:p w14:paraId="3E2B7B06" w14:textId="1BDD4BE9" w:rsidR="00B3349A" w:rsidRPr="0036305A" w:rsidRDefault="004E177A">
            <w:pPr>
              <w:spacing w:after="0" w:line="259" w:lineRule="auto"/>
              <w:ind w:left="30" w:firstLine="0"/>
              <w:jc w:val="center"/>
            </w:pPr>
            <w:r w:rsidRPr="0036305A">
              <w:rPr>
                <w:sz w:val="14"/>
              </w:rPr>
              <w:t>Rezultati</w:t>
            </w:r>
          </w:p>
        </w:tc>
        <w:tc>
          <w:tcPr>
            <w:tcW w:w="862" w:type="dxa"/>
            <w:tcBorders>
              <w:top w:val="single" w:sz="4" w:space="0" w:color="000000"/>
              <w:left w:val="single" w:sz="4" w:space="0" w:color="000000"/>
              <w:bottom w:val="single" w:sz="4" w:space="0" w:color="000000"/>
              <w:right w:val="single" w:sz="4" w:space="0" w:color="000000"/>
            </w:tcBorders>
          </w:tcPr>
          <w:p w14:paraId="251B6355" w14:textId="418076BD" w:rsidR="00B3349A" w:rsidRPr="0036305A" w:rsidRDefault="004E177A">
            <w:pPr>
              <w:spacing w:after="0" w:line="259" w:lineRule="auto"/>
              <w:ind w:left="27" w:firstLine="0"/>
              <w:jc w:val="center"/>
            </w:pPr>
            <w:r w:rsidRPr="0036305A">
              <w:rPr>
                <w:sz w:val="14"/>
              </w:rPr>
              <w:t>Pozitivni</w:t>
            </w:r>
          </w:p>
        </w:tc>
        <w:tc>
          <w:tcPr>
            <w:tcW w:w="905" w:type="dxa"/>
            <w:tcBorders>
              <w:top w:val="single" w:sz="4" w:space="0" w:color="000000"/>
              <w:left w:val="single" w:sz="4" w:space="0" w:color="000000"/>
              <w:bottom w:val="single" w:sz="4" w:space="0" w:color="000000"/>
              <w:right w:val="single" w:sz="4" w:space="0" w:color="000000"/>
            </w:tcBorders>
          </w:tcPr>
          <w:p w14:paraId="26BE864D" w14:textId="5C63582F" w:rsidR="00B3349A" w:rsidRPr="0036305A" w:rsidRDefault="00556CDF">
            <w:pPr>
              <w:spacing w:after="0" w:line="259" w:lineRule="auto"/>
              <w:ind w:left="30" w:firstLine="0"/>
              <w:jc w:val="center"/>
            </w:pPr>
            <w:r w:rsidRPr="0036305A">
              <w:rPr>
                <w:sz w:val="14"/>
              </w:rPr>
              <w:t>Negat</w:t>
            </w:r>
            <w:r w:rsidR="004E177A" w:rsidRPr="0036305A">
              <w:rPr>
                <w:sz w:val="14"/>
              </w:rPr>
              <w:t>ivni</w:t>
            </w:r>
          </w:p>
        </w:tc>
        <w:tc>
          <w:tcPr>
            <w:tcW w:w="0" w:type="auto"/>
            <w:vMerge/>
            <w:tcBorders>
              <w:top w:val="nil"/>
              <w:left w:val="single" w:sz="4" w:space="0" w:color="000000"/>
              <w:bottom w:val="single" w:sz="4" w:space="0" w:color="000000"/>
              <w:right w:val="single" w:sz="4" w:space="0" w:color="000000"/>
            </w:tcBorders>
          </w:tcPr>
          <w:p w14:paraId="76330A51" w14:textId="77777777" w:rsidR="00B3349A" w:rsidRPr="0036305A" w:rsidRDefault="00B3349A">
            <w:pPr>
              <w:spacing w:after="160" w:line="259" w:lineRule="auto"/>
              <w:ind w:left="0" w:firstLine="0"/>
              <w:jc w:val="left"/>
            </w:pPr>
          </w:p>
        </w:tc>
      </w:tr>
      <w:tr w:rsidR="00B3349A" w:rsidRPr="0036305A" w14:paraId="454CCD0C" w14:textId="77777777">
        <w:trPr>
          <w:trHeight w:val="180"/>
        </w:trPr>
        <w:tc>
          <w:tcPr>
            <w:tcW w:w="0" w:type="auto"/>
            <w:vMerge/>
            <w:tcBorders>
              <w:top w:val="nil"/>
              <w:left w:val="single" w:sz="4" w:space="0" w:color="000000"/>
              <w:bottom w:val="nil"/>
              <w:right w:val="single" w:sz="4" w:space="0" w:color="000000"/>
            </w:tcBorders>
          </w:tcPr>
          <w:p w14:paraId="1EC2BC46" w14:textId="77777777" w:rsidR="00B3349A" w:rsidRPr="0036305A" w:rsidRDefault="00B3349A">
            <w:pPr>
              <w:spacing w:after="160" w:line="259" w:lineRule="auto"/>
              <w:ind w:left="0" w:firstLine="0"/>
              <w:jc w:val="left"/>
            </w:pPr>
          </w:p>
        </w:tc>
        <w:tc>
          <w:tcPr>
            <w:tcW w:w="922" w:type="dxa"/>
            <w:tcBorders>
              <w:top w:val="single" w:sz="4" w:space="0" w:color="000000"/>
              <w:left w:val="single" w:sz="4" w:space="0" w:color="000000"/>
              <w:bottom w:val="single" w:sz="4" w:space="0" w:color="000000"/>
              <w:right w:val="single" w:sz="4" w:space="0" w:color="000000"/>
            </w:tcBorders>
          </w:tcPr>
          <w:p w14:paraId="2FBD8021" w14:textId="534F48B6" w:rsidR="00B3349A" w:rsidRPr="0036305A" w:rsidRDefault="004E177A">
            <w:pPr>
              <w:spacing w:after="0" w:line="259" w:lineRule="auto"/>
              <w:ind w:left="30" w:firstLine="0"/>
              <w:jc w:val="center"/>
            </w:pPr>
            <w:r w:rsidRPr="0036305A">
              <w:rPr>
                <w:sz w:val="14"/>
              </w:rPr>
              <w:t>Pozitivni</w:t>
            </w:r>
          </w:p>
        </w:tc>
        <w:tc>
          <w:tcPr>
            <w:tcW w:w="862" w:type="dxa"/>
            <w:tcBorders>
              <w:top w:val="single" w:sz="4" w:space="0" w:color="000000"/>
              <w:left w:val="single" w:sz="4" w:space="0" w:color="000000"/>
              <w:bottom w:val="single" w:sz="4" w:space="0" w:color="000000"/>
              <w:right w:val="single" w:sz="4" w:space="0" w:color="000000"/>
            </w:tcBorders>
          </w:tcPr>
          <w:p w14:paraId="13E93C65" w14:textId="77777777" w:rsidR="00B3349A" w:rsidRPr="0036305A" w:rsidRDefault="00556CDF">
            <w:pPr>
              <w:spacing w:after="0" w:line="259" w:lineRule="auto"/>
              <w:ind w:left="31" w:firstLine="0"/>
              <w:jc w:val="center"/>
            </w:pPr>
            <w:r w:rsidRPr="0036305A">
              <w:rPr>
                <w:sz w:val="14"/>
              </w:rPr>
              <w:t>97</w:t>
            </w:r>
            <w:r w:rsidRPr="0036305A">
              <w:rPr>
                <w:rFonts w:eastAsia="Calibri"/>
                <w:sz w:val="14"/>
              </w:rPr>
              <w:t xml:space="preserve"> </w:t>
            </w:r>
          </w:p>
        </w:tc>
        <w:tc>
          <w:tcPr>
            <w:tcW w:w="905" w:type="dxa"/>
            <w:tcBorders>
              <w:top w:val="single" w:sz="4" w:space="0" w:color="000000"/>
              <w:left w:val="single" w:sz="4" w:space="0" w:color="000000"/>
              <w:bottom w:val="single" w:sz="4" w:space="0" w:color="000000"/>
              <w:right w:val="single" w:sz="4" w:space="0" w:color="000000"/>
            </w:tcBorders>
          </w:tcPr>
          <w:p w14:paraId="75BEB053" w14:textId="77777777" w:rsidR="00B3349A" w:rsidRPr="0036305A" w:rsidRDefault="00556CDF">
            <w:pPr>
              <w:spacing w:after="0" w:line="259" w:lineRule="auto"/>
              <w:ind w:left="33" w:firstLine="0"/>
              <w:jc w:val="center"/>
            </w:pPr>
            <w:r w:rsidRPr="0036305A">
              <w:rPr>
                <w:sz w:val="14"/>
              </w:rPr>
              <w:t>1</w:t>
            </w:r>
            <w:r w:rsidRPr="0036305A">
              <w:rPr>
                <w:rFonts w:eastAsia="Calibri"/>
                <w:sz w:val="14"/>
              </w:rPr>
              <w:t xml:space="preserve"> </w:t>
            </w:r>
          </w:p>
        </w:tc>
        <w:tc>
          <w:tcPr>
            <w:tcW w:w="1217" w:type="dxa"/>
            <w:tcBorders>
              <w:top w:val="single" w:sz="4" w:space="0" w:color="000000"/>
              <w:left w:val="single" w:sz="4" w:space="0" w:color="000000"/>
              <w:bottom w:val="single" w:sz="4" w:space="0" w:color="000000"/>
              <w:right w:val="single" w:sz="4" w:space="0" w:color="000000"/>
            </w:tcBorders>
          </w:tcPr>
          <w:p w14:paraId="2F7F64DA" w14:textId="77777777" w:rsidR="00B3349A" w:rsidRPr="0036305A" w:rsidRDefault="00556CDF">
            <w:pPr>
              <w:spacing w:after="0" w:line="259" w:lineRule="auto"/>
              <w:ind w:left="30" w:firstLine="0"/>
              <w:jc w:val="center"/>
            </w:pPr>
            <w:r w:rsidRPr="0036305A">
              <w:rPr>
                <w:sz w:val="14"/>
              </w:rPr>
              <w:t>98</w:t>
            </w:r>
            <w:r w:rsidRPr="0036305A">
              <w:rPr>
                <w:rFonts w:eastAsia="Calibri"/>
                <w:sz w:val="14"/>
              </w:rPr>
              <w:t xml:space="preserve"> </w:t>
            </w:r>
          </w:p>
        </w:tc>
      </w:tr>
      <w:tr w:rsidR="00B3349A" w:rsidRPr="0036305A" w14:paraId="6163515B" w14:textId="77777777">
        <w:trPr>
          <w:trHeight w:val="178"/>
        </w:trPr>
        <w:tc>
          <w:tcPr>
            <w:tcW w:w="0" w:type="auto"/>
            <w:vMerge/>
            <w:tcBorders>
              <w:top w:val="nil"/>
              <w:left w:val="single" w:sz="4" w:space="0" w:color="000000"/>
              <w:bottom w:val="single" w:sz="4" w:space="0" w:color="000000"/>
              <w:right w:val="single" w:sz="4" w:space="0" w:color="000000"/>
            </w:tcBorders>
          </w:tcPr>
          <w:p w14:paraId="2E6314A3" w14:textId="77777777" w:rsidR="00B3349A" w:rsidRPr="0036305A" w:rsidRDefault="00B3349A">
            <w:pPr>
              <w:spacing w:after="160" w:line="259" w:lineRule="auto"/>
              <w:ind w:left="0" w:firstLine="0"/>
              <w:jc w:val="left"/>
            </w:pPr>
          </w:p>
        </w:tc>
        <w:tc>
          <w:tcPr>
            <w:tcW w:w="922" w:type="dxa"/>
            <w:tcBorders>
              <w:top w:val="single" w:sz="4" w:space="0" w:color="000000"/>
              <w:left w:val="single" w:sz="4" w:space="0" w:color="000000"/>
              <w:bottom w:val="single" w:sz="4" w:space="0" w:color="000000"/>
              <w:right w:val="single" w:sz="4" w:space="0" w:color="000000"/>
            </w:tcBorders>
          </w:tcPr>
          <w:p w14:paraId="2A1B6B70" w14:textId="77777777" w:rsidR="00B3349A" w:rsidRPr="0036305A" w:rsidRDefault="00556CDF">
            <w:pPr>
              <w:spacing w:after="0" w:line="259" w:lineRule="auto"/>
              <w:ind w:left="27" w:firstLine="0"/>
              <w:jc w:val="center"/>
            </w:pPr>
            <w:r w:rsidRPr="0036305A">
              <w:rPr>
                <w:sz w:val="14"/>
              </w:rPr>
              <w:t>Negative</w:t>
            </w:r>
            <w:r w:rsidRPr="0036305A">
              <w:rPr>
                <w:rFonts w:eastAsia="Calibri"/>
                <w:sz w:val="14"/>
              </w:rPr>
              <w:t xml:space="preserve"> </w:t>
            </w:r>
          </w:p>
        </w:tc>
        <w:tc>
          <w:tcPr>
            <w:tcW w:w="862" w:type="dxa"/>
            <w:tcBorders>
              <w:top w:val="single" w:sz="4" w:space="0" w:color="000000"/>
              <w:left w:val="single" w:sz="4" w:space="0" w:color="000000"/>
              <w:bottom w:val="single" w:sz="4" w:space="0" w:color="000000"/>
              <w:right w:val="single" w:sz="4" w:space="0" w:color="000000"/>
            </w:tcBorders>
          </w:tcPr>
          <w:p w14:paraId="78F56055" w14:textId="77777777" w:rsidR="00B3349A" w:rsidRPr="0036305A" w:rsidRDefault="00556CDF">
            <w:pPr>
              <w:spacing w:after="0" w:line="259" w:lineRule="auto"/>
              <w:ind w:left="28" w:firstLine="0"/>
              <w:jc w:val="center"/>
            </w:pPr>
            <w:r w:rsidRPr="0036305A">
              <w:rPr>
                <w:sz w:val="14"/>
              </w:rPr>
              <w:t>5</w:t>
            </w:r>
            <w:r w:rsidRPr="0036305A">
              <w:rPr>
                <w:rFonts w:eastAsia="Calibri"/>
                <w:sz w:val="14"/>
              </w:rPr>
              <w:t xml:space="preserve"> </w:t>
            </w:r>
          </w:p>
        </w:tc>
        <w:tc>
          <w:tcPr>
            <w:tcW w:w="905" w:type="dxa"/>
            <w:tcBorders>
              <w:top w:val="single" w:sz="4" w:space="0" w:color="000000"/>
              <w:left w:val="single" w:sz="4" w:space="0" w:color="000000"/>
              <w:bottom w:val="single" w:sz="4" w:space="0" w:color="000000"/>
              <w:right w:val="single" w:sz="4" w:space="0" w:color="000000"/>
            </w:tcBorders>
          </w:tcPr>
          <w:p w14:paraId="787D8301" w14:textId="77777777" w:rsidR="00B3349A" w:rsidRPr="0036305A" w:rsidRDefault="00556CDF">
            <w:pPr>
              <w:spacing w:after="0" w:line="259" w:lineRule="auto"/>
              <w:ind w:left="28" w:firstLine="0"/>
              <w:jc w:val="center"/>
            </w:pPr>
            <w:r w:rsidRPr="0036305A">
              <w:rPr>
                <w:sz w:val="14"/>
              </w:rPr>
              <w:t>150</w:t>
            </w:r>
            <w:r w:rsidRPr="0036305A">
              <w:rPr>
                <w:rFonts w:eastAsia="Calibri"/>
                <w:sz w:val="14"/>
              </w:rPr>
              <w:t xml:space="preserve"> </w:t>
            </w:r>
          </w:p>
        </w:tc>
        <w:tc>
          <w:tcPr>
            <w:tcW w:w="1217" w:type="dxa"/>
            <w:tcBorders>
              <w:top w:val="single" w:sz="4" w:space="0" w:color="000000"/>
              <w:left w:val="single" w:sz="4" w:space="0" w:color="000000"/>
              <w:bottom w:val="single" w:sz="4" w:space="0" w:color="000000"/>
              <w:right w:val="single" w:sz="4" w:space="0" w:color="000000"/>
            </w:tcBorders>
          </w:tcPr>
          <w:p w14:paraId="0217AD63" w14:textId="77777777" w:rsidR="00B3349A" w:rsidRPr="0036305A" w:rsidRDefault="00556CDF">
            <w:pPr>
              <w:spacing w:after="0" w:line="259" w:lineRule="auto"/>
              <w:ind w:left="28" w:firstLine="0"/>
              <w:jc w:val="center"/>
            </w:pPr>
            <w:r w:rsidRPr="0036305A">
              <w:rPr>
                <w:sz w:val="14"/>
              </w:rPr>
              <w:t>155</w:t>
            </w:r>
            <w:r w:rsidRPr="0036305A">
              <w:rPr>
                <w:rFonts w:eastAsia="Calibri"/>
                <w:sz w:val="14"/>
              </w:rPr>
              <w:t xml:space="preserve"> </w:t>
            </w:r>
          </w:p>
        </w:tc>
      </w:tr>
      <w:tr w:rsidR="00B3349A" w:rsidRPr="0036305A" w14:paraId="15E7AB34" w14:textId="77777777">
        <w:trPr>
          <w:trHeight w:val="187"/>
        </w:trPr>
        <w:tc>
          <w:tcPr>
            <w:tcW w:w="2208" w:type="dxa"/>
            <w:gridSpan w:val="2"/>
            <w:tcBorders>
              <w:top w:val="single" w:sz="4" w:space="0" w:color="000000"/>
              <w:left w:val="single" w:sz="4" w:space="0" w:color="000000"/>
              <w:bottom w:val="single" w:sz="4" w:space="0" w:color="000000"/>
              <w:right w:val="single" w:sz="4" w:space="0" w:color="000000"/>
            </w:tcBorders>
          </w:tcPr>
          <w:p w14:paraId="3A34F836" w14:textId="53551CEA" w:rsidR="00B3349A" w:rsidRPr="0036305A" w:rsidRDefault="004E177A">
            <w:pPr>
              <w:spacing w:after="0" w:line="259" w:lineRule="auto"/>
              <w:ind w:left="28" w:firstLine="0"/>
              <w:jc w:val="center"/>
            </w:pPr>
            <w:r w:rsidRPr="0036305A">
              <w:rPr>
                <w:sz w:val="14"/>
              </w:rPr>
              <w:t>Skupni rezultat</w:t>
            </w:r>
            <w:r w:rsidR="00556CDF" w:rsidRPr="0036305A">
              <w:rPr>
                <w:rFonts w:eastAsia="Calibri"/>
                <w:sz w:val="14"/>
              </w:rPr>
              <w:t xml:space="preserve"> </w:t>
            </w:r>
          </w:p>
        </w:tc>
        <w:tc>
          <w:tcPr>
            <w:tcW w:w="862" w:type="dxa"/>
            <w:tcBorders>
              <w:top w:val="single" w:sz="4" w:space="0" w:color="000000"/>
              <w:left w:val="single" w:sz="4" w:space="0" w:color="000000"/>
              <w:bottom w:val="single" w:sz="4" w:space="0" w:color="000000"/>
              <w:right w:val="single" w:sz="4" w:space="0" w:color="000000"/>
            </w:tcBorders>
          </w:tcPr>
          <w:p w14:paraId="1D230C88" w14:textId="77777777" w:rsidR="00B3349A" w:rsidRPr="0036305A" w:rsidRDefault="00556CDF">
            <w:pPr>
              <w:spacing w:after="0" w:line="259" w:lineRule="auto"/>
              <w:ind w:left="28" w:firstLine="0"/>
              <w:jc w:val="center"/>
            </w:pPr>
            <w:r w:rsidRPr="0036305A">
              <w:rPr>
                <w:sz w:val="14"/>
              </w:rPr>
              <w:t>102</w:t>
            </w:r>
            <w:r w:rsidRPr="0036305A">
              <w:rPr>
                <w:rFonts w:eastAsia="Calibri"/>
                <w:sz w:val="14"/>
              </w:rPr>
              <w:t xml:space="preserve"> </w:t>
            </w:r>
          </w:p>
        </w:tc>
        <w:tc>
          <w:tcPr>
            <w:tcW w:w="905" w:type="dxa"/>
            <w:tcBorders>
              <w:top w:val="single" w:sz="4" w:space="0" w:color="000000"/>
              <w:left w:val="single" w:sz="4" w:space="0" w:color="000000"/>
              <w:bottom w:val="single" w:sz="4" w:space="0" w:color="000000"/>
              <w:right w:val="single" w:sz="4" w:space="0" w:color="000000"/>
            </w:tcBorders>
          </w:tcPr>
          <w:p w14:paraId="64A479DF" w14:textId="77777777" w:rsidR="00B3349A" w:rsidRPr="0036305A" w:rsidRDefault="00556CDF">
            <w:pPr>
              <w:spacing w:after="0" w:line="259" w:lineRule="auto"/>
              <w:ind w:left="28" w:firstLine="0"/>
              <w:jc w:val="center"/>
            </w:pPr>
            <w:r w:rsidRPr="0036305A">
              <w:rPr>
                <w:sz w:val="14"/>
              </w:rPr>
              <w:t>151</w:t>
            </w:r>
            <w:r w:rsidRPr="0036305A">
              <w:rPr>
                <w:rFonts w:eastAsia="Calibri"/>
                <w:sz w:val="14"/>
              </w:rPr>
              <w:t xml:space="preserve"> </w:t>
            </w:r>
          </w:p>
        </w:tc>
        <w:tc>
          <w:tcPr>
            <w:tcW w:w="1217" w:type="dxa"/>
            <w:tcBorders>
              <w:top w:val="single" w:sz="4" w:space="0" w:color="000000"/>
              <w:left w:val="single" w:sz="4" w:space="0" w:color="000000"/>
              <w:bottom w:val="single" w:sz="4" w:space="0" w:color="000000"/>
              <w:right w:val="single" w:sz="4" w:space="0" w:color="000000"/>
            </w:tcBorders>
          </w:tcPr>
          <w:p w14:paraId="14E45042" w14:textId="77777777" w:rsidR="00B3349A" w:rsidRPr="0036305A" w:rsidRDefault="00556CDF">
            <w:pPr>
              <w:spacing w:after="0" w:line="259" w:lineRule="auto"/>
              <w:ind w:left="28" w:firstLine="0"/>
              <w:jc w:val="center"/>
            </w:pPr>
            <w:r w:rsidRPr="0036305A">
              <w:rPr>
                <w:sz w:val="14"/>
              </w:rPr>
              <w:t>253</w:t>
            </w:r>
            <w:r w:rsidRPr="0036305A">
              <w:rPr>
                <w:rFonts w:eastAsia="Calibri"/>
                <w:sz w:val="14"/>
              </w:rPr>
              <w:t xml:space="preserve"> </w:t>
            </w:r>
          </w:p>
        </w:tc>
      </w:tr>
    </w:tbl>
    <w:p w14:paraId="739F9858" w14:textId="74EC37AB" w:rsidR="00B3349A" w:rsidRPr="0036305A" w:rsidRDefault="004E177A">
      <w:pPr>
        <w:ind w:left="10" w:right="37"/>
      </w:pPr>
      <w:r w:rsidRPr="0036305A">
        <w:t xml:space="preserve">Relativna občutljivost – </w:t>
      </w:r>
      <w:r w:rsidR="00556CDF" w:rsidRPr="0036305A">
        <w:t xml:space="preserve"> </w:t>
      </w:r>
      <w:proofErr w:type="spellStart"/>
      <w:r w:rsidR="00556CDF" w:rsidRPr="0036305A">
        <w:t>Sensitivity</w:t>
      </w:r>
      <w:proofErr w:type="spellEnd"/>
      <w:r w:rsidR="00556CDF" w:rsidRPr="0036305A">
        <w:t>:</w:t>
      </w:r>
      <w:r w:rsidRPr="0036305A">
        <w:t xml:space="preserve">    </w:t>
      </w:r>
      <w:r w:rsidR="00556CDF" w:rsidRPr="0036305A">
        <w:t>95.10%</w:t>
      </w:r>
      <w:r w:rsidR="00556CDF" w:rsidRPr="0036305A">
        <w:rPr>
          <w:rFonts w:eastAsia="Calibri"/>
        </w:rPr>
        <w:t xml:space="preserve"> </w:t>
      </w:r>
    </w:p>
    <w:p w14:paraId="4CA4597C" w14:textId="011786FC" w:rsidR="00B3349A" w:rsidRPr="0036305A" w:rsidRDefault="004E177A">
      <w:pPr>
        <w:ind w:left="10" w:right="37"/>
      </w:pPr>
      <w:r w:rsidRPr="0036305A">
        <w:t xml:space="preserve">Relativna specifičnost - </w:t>
      </w:r>
      <w:r w:rsidR="00556CDF" w:rsidRPr="0036305A">
        <w:t xml:space="preserve"> </w:t>
      </w:r>
      <w:proofErr w:type="spellStart"/>
      <w:r w:rsidR="00556CDF" w:rsidRPr="0036305A">
        <w:t>Specificity</w:t>
      </w:r>
      <w:proofErr w:type="spellEnd"/>
      <w:r w:rsidR="00556CDF" w:rsidRPr="0036305A">
        <w:t>:</w:t>
      </w:r>
      <w:r w:rsidRPr="0036305A">
        <w:t xml:space="preserve">    </w:t>
      </w:r>
      <w:r w:rsidR="00556CDF" w:rsidRPr="0036305A">
        <w:t>99.34%</w:t>
      </w:r>
      <w:r w:rsidR="00556CDF" w:rsidRPr="0036305A">
        <w:rPr>
          <w:rFonts w:eastAsia="Calibri"/>
        </w:rPr>
        <w:t xml:space="preserve"> </w:t>
      </w:r>
    </w:p>
    <w:p w14:paraId="5809CB14" w14:textId="34F9C113" w:rsidR="00B3349A" w:rsidRPr="0036305A" w:rsidRDefault="004E177A">
      <w:pPr>
        <w:ind w:left="10" w:right="37"/>
      </w:pPr>
      <w:r w:rsidRPr="0036305A">
        <w:t>Natančnost</w:t>
      </w:r>
      <w:r w:rsidR="00556CDF" w:rsidRPr="0036305A">
        <w:t xml:space="preserve">: </w:t>
      </w:r>
      <w:r w:rsidRPr="0036305A">
        <w:t xml:space="preserve">                                          </w:t>
      </w:r>
      <w:r w:rsidR="00556CDF" w:rsidRPr="0036305A">
        <w:rPr>
          <w:b/>
          <w:bCs/>
        </w:rPr>
        <w:t>97.63%</w:t>
      </w:r>
      <w:r w:rsidR="00556CDF" w:rsidRPr="0036305A">
        <w:t xml:space="preserve"> </w:t>
      </w:r>
    </w:p>
    <w:p w14:paraId="6BBD7557" w14:textId="017B3F84" w:rsidR="004E177A" w:rsidRDefault="004E177A">
      <w:pPr>
        <w:ind w:left="10" w:right="37"/>
      </w:pPr>
    </w:p>
    <w:p w14:paraId="70405B94" w14:textId="7006388C" w:rsidR="0036305A" w:rsidRDefault="0036305A">
      <w:pPr>
        <w:ind w:left="10" w:right="37"/>
      </w:pPr>
    </w:p>
    <w:p w14:paraId="363A9BE4" w14:textId="77777777" w:rsidR="0036305A" w:rsidRPr="0036305A" w:rsidRDefault="0036305A">
      <w:pPr>
        <w:ind w:left="10" w:right="37"/>
      </w:pPr>
    </w:p>
    <w:p w14:paraId="0EFA0856" w14:textId="3CF93576" w:rsidR="004E177A" w:rsidRPr="0036305A" w:rsidRDefault="004E177A">
      <w:pPr>
        <w:ind w:left="10" w:right="37"/>
      </w:pPr>
    </w:p>
    <w:p w14:paraId="0AC0A0BA" w14:textId="366126BA" w:rsidR="00B3349A" w:rsidRPr="0036305A" w:rsidRDefault="0036305A">
      <w:pPr>
        <w:shd w:val="clear" w:color="auto" w:fill="000000"/>
        <w:spacing w:after="2344" w:line="259" w:lineRule="auto"/>
        <w:ind w:left="186" w:firstLine="0"/>
        <w:jc w:val="center"/>
      </w:pPr>
      <w:r w:rsidRPr="0036305A">
        <w:rPr>
          <w:b/>
          <w:noProof/>
          <w:sz w:val="30"/>
        </w:rPr>
        <w:drawing>
          <wp:anchor distT="0" distB="0" distL="114300" distR="114300" simplePos="0" relativeHeight="251662336" behindDoc="0" locked="0" layoutInCell="1" allowOverlap="1" wp14:anchorId="56BF097E" wp14:editId="0C71CE45">
            <wp:simplePos x="0" y="0"/>
            <wp:positionH relativeFrom="column">
              <wp:posOffset>99011</wp:posOffset>
            </wp:positionH>
            <wp:positionV relativeFrom="paragraph">
              <wp:posOffset>372462</wp:posOffset>
            </wp:positionV>
            <wp:extent cx="3190875" cy="1943100"/>
            <wp:effectExtent l="0" t="0" r="9525" b="0"/>
            <wp:wrapNone/>
            <wp:docPr id="1" name="Slika 1" descr="Slika, ki vsebuje besede miz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miza&#10;&#10;Opis je samodejno ustvarjen"/>
                    <pic:cNvPicPr/>
                  </pic:nvPicPr>
                  <pic:blipFill>
                    <a:blip r:embed="rId9">
                      <a:extLst>
                        <a:ext uri="{28A0092B-C50C-407E-A947-70E740481C1C}">
                          <a14:useLocalDpi xmlns:a14="http://schemas.microsoft.com/office/drawing/2010/main" val="0"/>
                        </a:ext>
                      </a:extLst>
                    </a:blip>
                    <a:stretch>
                      <a:fillRect/>
                    </a:stretch>
                  </pic:blipFill>
                  <pic:spPr>
                    <a:xfrm>
                      <a:off x="0" y="0"/>
                      <a:ext cx="3190875" cy="1943100"/>
                    </a:xfrm>
                    <a:prstGeom prst="rect">
                      <a:avLst/>
                    </a:prstGeom>
                  </pic:spPr>
                </pic:pic>
              </a:graphicData>
            </a:graphic>
          </wp:anchor>
        </w:drawing>
      </w:r>
      <w:r w:rsidR="00556CDF" w:rsidRPr="0036305A">
        <w:rPr>
          <w:b/>
          <w:color w:val="FFFFFF"/>
          <w:sz w:val="21"/>
        </w:rPr>
        <w:t>R</w:t>
      </w:r>
      <w:r w:rsidR="004E177A" w:rsidRPr="0036305A">
        <w:rPr>
          <w:b/>
          <w:color w:val="FFFFFF"/>
          <w:sz w:val="21"/>
        </w:rPr>
        <w:t xml:space="preserve">azlaga simbolov </w:t>
      </w:r>
      <w:r w:rsidR="00556CDF" w:rsidRPr="0036305A">
        <w:rPr>
          <w:b/>
          <w:color w:val="FFFFFF"/>
          <w:sz w:val="21"/>
        </w:rPr>
        <w:t xml:space="preserve"> </w:t>
      </w:r>
    </w:p>
    <w:p w14:paraId="46FC52E7" w14:textId="0CA523F5" w:rsidR="00AB1F01" w:rsidRDefault="00AB1F01">
      <w:pPr>
        <w:pStyle w:val="Naslov1"/>
        <w:shd w:val="clear" w:color="auto" w:fill="auto"/>
        <w:ind w:left="115" w:firstLine="0"/>
        <w:rPr>
          <w:b w:val="0"/>
          <w:color w:val="000000"/>
          <w:sz w:val="30"/>
        </w:rPr>
      </w:pPr>
    </w:p>
    <w:p w14:paraId="3CAF5F02" w14:textId="322C7DF2" w:rsidR="00AB1F01" w:rsidRDefault="00AB1F01">
      <w:pPr>
        <w:pStyle w:val="Naslov1"/>
        <w:shd w:val="clear" w:color="auto" w:fill="auto"/>
        <w:ind w:left="115" w:firstLine="0"/>
        <w:rPr>
          <w:b w:val="0"/>
          <w:color w:val="000000"/>
          <w:sz w:val="30"/>
        </w:rPr>
      </w:pPr>
    </w:p>
    <w:p w14:paraId="24F9087B" w14:textId="76983816" w:rsidR="0036305A" w:rsidRDefault="0036305A" w:rsidP="0036305A"/>
    <w:p w14:paraId="745B3953" w14:textId="6C81A94A" w:rsidR="0036305A" w:rsidRDefault="0036305A" w:rsidP="0036305A"/>
    <w:p w14:paraId="7290B517" w14:textId="348028B2" w:rsidR="0036305A" w:rsidRDefault="0036305A" w:rsidP="0036305A"/>
    <w:p w14:paraId="33A5F986" w14:textId="016260C0" w:rsidR="0036305A" w:rsidRDefault="0036305A" w:rsidP="0036305A"/>
    <w:p w14:paraId="36265BC6" w14:textId="789B9358" w:rsidR="0036305A" w:rsidRDefault="0036305A" w:rsidP="0036305A"/>
    <w:p w14:paraId="2D737FF3" w14:textId="3D144552" w:rsidR="0036305A" w:rsidRPr="0036305A" w:rsidRDefault="0036305A" w:rsidP="0036305A"/>
    <w:p w14:paraId="1AE2A69C" w14:textId="71395D68" w:rsidR="00B3349A" w:rsidRDefault="00556CDF">
      <w:pPr>
        <w:pStyle w:val="Naslov1"/>
        <w:shd w:val="clear" w:color="auto" w:fill="auto"/>
        <w:ind w:left="115" w:firstLine="0"/>
      </w:pPr>
      <w:proofErr w:type="spellStart"/>
      <w:r>
        <w:rPr>
          <w:b w:val="0"/>
          <w:color w:val="000000"/>
          <w:sz w:val="30"/>
        </w:rPr>
        <w:t>Vidatest</w:t>
      </w:r>
      <w:proofErr w:type="spellEnd"/>
      <w:r>
        <w:rPr>
          <w:b w:val="0"/>
          <w:color w:val="000000"/>
          <w:sz w:val="30"/>
        </w:rPr>
        <w:t xml:space="preserve"> </w:t>
      </w:r>
      <w:r>
        <w:rPr>
          <w:b w:val="0"/>
          <w:color w:val="000000"/>
          <w:sz w:val="25"/>
          <w:vertAlign w:val="superscript"/>
        </w:rPr>
        <w:t>TM</w:t>
      </w:r>
    </w:p>
    <w:p w14:paraId="041E7A81" w14:textId="62AD166E" w:rsidR="00B3349A" w:rsidRDefault="00556CDF">
      <w:pPr>
        <w:spacing w:after="180" w:line="259" w:lineRule="auto"/>
        <w:ind w:left="1430" w:firstLine="0"/>
        <w:jc w:val="left"/>
      </w:pPr>
      <w:r>
        <w:rPr>
          <w:sz w:val="16"/>
        </w:rPr>
        <w:t xml:space="preserve"> </w:t>
      </w:r>
    </w:p>
    <w:p w14:paraId="204E5373" w14:textId="39590814" w:rsidR="00B3349A" w:rsidRDefault="00556CDF">
      <w:pPr>
        <w:spacing w:after="0" w:line="259" w:lineRule="auto"/>
        <w:ind w:left="0" w:right="4495" w:firstLine="0"/>
        <w:jc w:val="left"/>
      </w:pPr>
      <w:r>
        <w:rPr>
          <w:noProof/>
        </w:rPr>
        <w:drawing>
          <wp:anchor distT="0" distB="0" distL="114300" distR="114300" simplePos="0" relativeHeight="251660288" behindDoc="0" locked="0" layoutInCell="1" allowOverlap="0" wp14:anchorId="7F84773D" wp14:editId="025F6B6D">
            <wp:simplePos x="0" y="0"/>
            <wp:positionH relativeFrom="column">
              <wp:posOffset>70358</wp:posOffset>
            </wp:positionH>
            <wp:positionV relativeFrom="paragraph">
              <wp:posOffset>105190</wp:posOffset>
            </wp:positionV>
            <wp:extent cx="285750" cy="299466"/>
            <wp:effectExtent l="0" t="0" r="0" b="0"/>
            <wp:wrapSquare wrapText="bothSides"/>
            <wp:docPr id="918" name="Picture 918"/>
            <wp:cNvGraphicFramePr/>
            <a:graphic xmlns:a="http://schemas.openxmlformats.org/drawingml/2006/main">
              <a:graphicData uri="http://schemas.openxmlformats.org/drawingml/2006/picture">
                <pic:pic xmlns:pic="http://schemas.openxmlformats.org/drawingml/2006/picture">
                  <pic:nvPicPr>
                    <pic:cNvPr id="918" name="Picture 918"/>
                    <pic:cNvPicPr/>
                  </pic:nvPicPr>
                  <pic:blipFill>
                    <a:blip r:embed="rId10"/>
                    <a:stretch>
                      <a:fillRect/>
                    </a:stretch>
                  </pic:blipFill>
                  <pic:spPr>
                    <a:xfrm>
                      <a:off x="0" y="0"/>
                      <a:ext cx="285750" cy="299466"/>
                    </a:xfrm>
                    <a:prstGeom prst="rect">
                      <a:avLst/>
                    </a:prstGeom>
                  </pic:spPr>
                </pic:pic>
              </a:graphicData>
            </a:graphic>
          </wp:anchor>
        </w:drawing>
      </w:r>
      <w:r>
        <w:rPr>
          <w:sz w:val="34"/>
        </w:rPr>
        <w:t xml:space="preserve"> </w:t>
      </w:r>
    </w:p>
    <w:p w14:paraId="08E25E36" w14:textId="77777777" w:rsidR="009D3B07" w:rsidRDefault="009D3B07">
      <w:pPr>
        <w:spacing w:after="8" w:line="259" w:lineRule="auto"/>
        <w:ind w:left="1116" w:firstLine="0"/>
        <w:jc w:val="left"/>
        <w:rPr>
          <w:b/>
          <w:sz w:val="11"/>
        </w:rPr>
      </w:pPr>
    </w:p>
    <w:p w14:paraId="55BD21FC" w14:textId="2C13A65F" w:rsidR="00B3349A" w:rsidRPr="00054789" w:rsidRDefault="00556CDF">
      <w:pPr>
        <w:spacing w:after="8" w:line="259" w:lineRule="auto"/>
        <w:ind w:left="1116" w:firstLine="0"/>
        <w:jc w:val="left"/>
      </w:pPr>
      <w:r w:rsidRPr="00054789">
        <w:rPr>
          <w:sz w:val="11"/>
        </w:rPr>
        <w:t xml:space="preserve"> </w:t>
      </w:r>
    </w:p>
    <w:p w14:paraId="53CDAAA5" w14:textId="251F61DA" w:rsidR="00B3349A" w:rsidRPr="00054789" w:rsidRDefault="00556CDF">
      <w:pPr>
        <w:spacing w:after="0" w:line="259" w:lineRule="auto"/>
        <w:ind w:left="121"/>
        <w:jc w:val="left"/>
      </w:pPr>
      <w:r w:rsidRPr="00054789">
        <w:rPr>
          <w:noProof/>
        </w:rPr>
        <w:drawing>
          <wp:anchor distT="0" distB="0" distL="114300" distR="114300" simplePos="0" relativeHeight="251661312" behindDoc="0" locked="0" layoutInCell="1" allowOverlap="0" wp14:anchorId="6CD381B4" wp14:editId="0923C43D">
            <wp:simplePos x="0" y="0"/>
            <wp:positionH relativeFrom="column">
              <wp:posOffset>70358</wp:posOffset>
            </wp:positionH>
            <wp:positionV relativeFrom="paragraph">
              <wp:posOffset>6583</wp:posOffset>
            </wp:positionV>
            <wp:extent cx="549364" cy="233045"/>
            <wp:effectExtent l="0" t="0" r="0" b="0"/>
            <wp:wrapSquare wrapText="bothSides"/>
            <wp:docPr id="916" name="Picture 916"/>
            <wp:cNvGraphicFramePr/>
            <a:graphic xmlns:a="http://schemas.openxmlformats.org/drawingml/2006/main">
              <a:graphicData uri="http://schemas.openxmlformats.org/drawingml/2006/picture">
                <pic:pic xmlns:pic="http://schemas.openxmlformats.org/drawingml/2006/picture">
                  <pic:nvPicPr>
                    <pic:cNvPr id="916" name="Picture 916"/>
                    <pic:cNvPicPr/>
                  </pic:nvPicPr>
                  <pic:blipFill>
                    <a:blip r:embed="rId11"/>
                    <a:stretch>
                      <a:fillRect/>
                    </a:stretch>
                  </pic:blipFill>
                  <pic:spPr>
                    <a:xfrm>
                      <a:off x="0" y="0"/>
                      <a:ext cx="549364" cy="233045"/>
                    </a:xfrm>
                    <a:prstGeom prst="rect">
                      <a:avLst/>
                    </a:prstGeom>
                  </pic:spPr>
                </pic:pic>
              </a:graphicData>
            </a:graphic>
          </wp:anchor>
        </w:drawing>
      </w:r>
      <w:r w:rsidRPr="00054789">
        <w:rPr>
          <w:b/>
          <w:sz w:val="11"/>
        </w:rPr>
        <w:t xml:space="preserve">Lotus NL B.V. </w:t>
      </w:r>
    </w:p>
    <w:p w14:paraId="14185D93" w14:textId="61F8FAA1" w:rsidR="00B3349A" w:rsidRPr="00054789" w:rsidRDefault="00556CDF">
      <w:pPr>
        <w:spacing w:line="267" w:lineRule="auto"/>
        <w:ind w:left="1111" w:right="58"/>
        <w:jc w:val="left"/>
        <w:rPr>
          <w:sz w:val="11"/>
        </w:rPr>
      </w:pPr>
      <w:proofErr w:type="spellStart"/>
      <w:r w:rsidRPr="00054789">
        <w:rPr>
          <w:sz w:val="11"/>
        </w:rPr>
        <w:t>Address</w:t>
      </w:r>
      <w:proofErr w:type="spellEnd"/>
      <w:r w:rsidRPr="00054789">
        <w:rPr>
          <w:sz w:val="11"/>
        </w:rPr>
        <w:t xml:space="preserve">: </w:t>
      </w:r>
      <w:proofErr w:type="spellStart"/>
      <w:r w:rsidRPr="00054789">
        <w:rPr>
          <w:sz w:val="11"/>
        </w:rPr>
        <w:t>Koningin</w:t>
      </w:r>
      <w:proofErr w:type="spellEnd"/>
      <w:r w:rsidRPr="00054789">
        <w:rPr>
          <w:sz w:val="11"/>
        </w:rPr>
        <w:t xml:space="preserve"> </w:t>
      </w:r>
      <w:proofErr w:type="spellStart"/>
      <w:r w:rsidRPr="00054789">
        <w:rPr>
          <w:sz w:val="11"/>
        </w:rPr>
        <w:t>Julianaplein</w:t>
      </w:r>
      <w:proofErr w:type="spellEnd"/>
      <w:r w:rsidRPr="00054789">
        <w:rPr>
          <w:sz w:val="11"/>
        </w:rPr>
        <w:t xml:space="preserve"> 10, 1e Verd, 2595AA, </w:t>
      </w:r>
      <w:proofErr w:type="spellStart"/>
      <w:r w:rsidRPr="00054789">
        <w:rPr>
          <w:sz w:val="11"/>
        </w:rPr>
        <w:t>The</w:t>
      </w:r>
      <w:proofErr w:type="spellEnd"/>
      <w:r w:rsidRPr="00054789">
        <w:rPr>
          <w:sz w:val="11"/>
        </w:rPr>
        <w:t xml:space="preserve"> </w:t>
      </w:r>
      <w:proofErr w:type="spellStart"/>
      <w:r w:rsidRPr="00054789">
        <w:rPr>
          <w:sz w:val="11"/>
        </w:rPr>
        <w:t>Hague</w:t>
      </w:r>
      <w:proofErr w:type="spellEnd"/>
      <w:r w:rsidRPr="00054789">
        <w:rPr>
          <w:sz w:val="11"/>
        </w:rPr>
        <w:t xml:space="preserve">, </w:t>
      </w:r>
      <w:proofErr w:type="spellStart"/>
      <w:r w:rsidRPr="00054789">
        <w:rPr>
          <w:sz w:val="11"/>
        </w:rPr>
        <w:t>Netherlands</w:t>
      </w:r>
      <w:proofErr w:type="spellEnd"/>
      <w:r w:rsidRPr="00054789">
        <w:rPr>
          <w:sz w:val="11"/>
        </w:rPr>
        <w:t xml:space="preserve">. </w:t>
      </w:r>
      <w:r w:rsidRPr="00054789">
        <w:rPr>
          <w:sz w:val="11"/>
        </w:rPr>
        <w:t xml:space="preserve">E-mail: peter@lotusnl.com </w:t>
      </w:r>
    </w:p>
    <w:p w14:paraId="1FAACFF1" w14:textId="2DAB8619" w:rsidR="004E177A" w:rsidRPr="00054789" w:rsidRDefault="004E177A">
      <w:pPr>
        <w:spacing w:line="267" w:lineRule="auto"/>
        <w:ind w:left="1111" w:right="58"/>
        <w:jc w:val="left"/>
        <w:rPr>
          <w:sz w:val="11"/>
        </w:rPr>
      </w:pPr>
    </w:p>
    <w:p w14:paraId="244C2BE1" w14:textId="42506A39" w:rsidR="004E177A" w:rsidRPr="00054789" w:rsidRDefault="004E177A">
      <w:pPr>
        <w:spacing w:line="267" w:lineRule="auto"/>
        <w:ind w:left="1111" w:right="58"/>
        <w:jc w:val="left"/>
        <w:rPr>
          <w:sz w:val="11"/>
        </w:rPr>
      </w:pPr>
    </w:p>
    <w:p w14:paraId="338E018B" w14:textId="2F7A798B" w:rsidR="004E177A" w:rsidRPr="00054789" w:rsidRDefault="004E177A">
      <w:pPr>
        <w:spacing w:line="267" w:lineRule="auto"/>
        <w:ind w:left="1111" w:right="58"/>
        <w:jc w:val="left"/>
        <w:rPr>
          <w:sz w:val="11"/>
        </w:rPr>
      </w:pPr>
      <w:r w:rsidRPr="00054789">
        <w:rPr>
          <w:sz w:val="11"/>
        </w:rPr>
        <w:t xml:space="preserve"> Uvoznik za Slovenijo; AB-LEV, d.o.o., Mejna ulica 6, 2000 Maribor</w:t>
      </w:r>
      <w:r w:rsidR="00B6110C" w:rsidRPr="00054789">
        <w:rPr>
          <w:sz w:val="11"/>
        </w:rPr>
        <w:t xml:space="preserve">, Slovenija </w:t>
      </w:r>
    </w:p>
    <w:p w14:paraId="0FC866EF" w14:textId="3740FC21" w:rsidR="00B6110C" w:rsidRPr="00054789" w:rsidRDefault="00B6110C">
      <w:pPr>
        <w:spacing w:line="267" w:lineRule="auto"/>
        <w:ind w:left="1111" w:right="58"/>
        <w:jc w:val="left"/>
        <w:rPr>
          <w:sz w:val="11"/>
        </w:rPr>
      </w:pPr>
      <w:r w:rsidRPr="00054789">
        <w:rPr>
          <w:sz w:val="11"/>
        </w:rPr>
        <w:t xml:space="preserve"> Mail : </w:t>
      </w:r>
      <w:hyperlink r:id="rId12" w:history="1">
        <w:r w:rsidRPr="00054789">
          <w:rPr>
            <w:rStyle w:val="Hiperpovezava"/>
            <w:sz w:val="11"/>
          </w:rPr>
          <w:t>prodaja@medilev.si</w:t>
        </w:r>
      </w:hyperlink>
      <w:r w:rsidRPr="00054789">
        <w:rPr>
          <w:sz w:val="11"/>
        </w:rPr>
        <w:t xml:space="preserve">    Spletna stran; </w:t>
      </w:r>
      <w:hyperlink r:id="rId13" w:history="1">
        <w:r w:rsidRPr="00054789">
          <w:rPr>
            <w:rStyle w:val="Hiperpovezava"/>
            <w:sz w:val="11"/>
          </w:rPr>
          <w:t>www.medilev.si</w:t>
        </w:r>
      </w:hyperlink>
      <w:r w:rsidRPr="00054789">
        <w:rPr>
          <w:sz w:val="11"/>
        </w:rPr>
        <w:t xml:space="preserve"> </w:t>
      </w:r>
    </w:p>
    <w:p w14:paraId="45286CCD" w14:textId="7E05E046" w:rsidR="00AB1F01" w:rsidRPr="00054789" w:rsidRDefault="00AB1F01">
      <w:pPr>
        <w:spacing w:line="267" w:lineRule="auto"/>
        <w:ind w:left="1111" w:right="58"/>
        <w:jc w:val="left"/>
        <w:rPr>
          <w:sz w:val="11"/>
        </w:rPr>
      </w:pPr>
      <w:r w:rsidRPr="00054789">
        <w:rPr>
          <w:sz w:val="11"/>
        </w:rPr>
        <w:t xml:space="preserve"> Tel.: 0038630704540</w:t>
      </w:r>
    </w:p>
    <w:p w14:paraId="7987A2DC" w14:textId="637FB859" w:rsidR="00B6110C" w:rsidRPr="00054789" w:rsidRDefault="00B6110C">
      <w:pPr>
        <w:spacing w:line="267" w:lineRule="auto"/>
        <w:ind w:left="1111" w:right="58"/>
        <w:jc w:val="left"/>
        <w:rPr>
          <w:sz w:val="11"/>
        </w:rPr>
      </w:pPr>
    </w:p>
    <w:p w14:paraId="35D013DC" w14:textId="5ADE8241" w:rsidR="00B6110C" w:rsidRPr="00054789" w:rsidRDefault="00B6110C">
      <w:pPr>
        <w:spacing w:line="267" w:lineRule="auto"/>
        <w:ind w:left="1111" w:right="58"/>
        <w:jc w:val="left"/>
        <w:rPr>
          <w:sz w:val="11"/>
        </w:rPr>
      </w:pPr>
    </w:p>
    <w:p w14:paraId="53EFFA5D" w14:textId="216AC83E" w:rsidR="00B6110C" w:rsidRPr="00054789" w:rsidRDefault="00B6110C">
      <w:pPr>
        <w:spacing w:line="267" w:lineRule="auto"/>
        <w:ind w:left="1111" w:right="58"/>
        <w:jc w:val="left"/>
      </w:pPr>
    </w:p>
    <w:p w14:paraId="05CA9DE2" w14:textId="7966010D" w:rsidR="00B3349A" w:rsidRPr="00054789" w:rsidRDefault="00B6110C" w:rsidP="00B6110C">
      <w:pPr>
        <w:spacing w:after="0" w:line="259" w:lineRule="auto"/>
        <w:jc w:val="left"/>
      </w:pPr>
      <w:r w:rsidRPr="00054789">
        <w:rPr>
          <w:sz w:val="13"/>
        </w:rPr>
        <w:t xml:space="preserve">                                                                                  </w:t>
      </w:r>
      <w:r w:rsidR="00556CDF" w:rsidRPr="00054789">
        <w:rPr>
          <w:sz w:val="13"/>
        </w:rPr>
        <w:t xml:space="preserve">RP4003000 </w:t>
      </w:r>
    </w:p>
    <w:p w14:paraId="49179389" w14:textId="25593AE8" w:rsidR="00B3349A" w:rsidRPr="00054789" w:rsidRDefault="00B6110C" w:rsidP="00B6110C">
      <w:pPr>
        <w:spacing w:line="259" w:lineRule="auto"/>
        <w:ind w:left="2775" w:right="714" w:firstLine="0"/>
      </w:pPr>
      <w:r w:rsidRPr="00054789">
        <w:rPr>
          <w:sz w:val="13"/>
        </w:rPr>
        <w:t>Prevod v</w:t>
      </w:r>
      <w:r w:rsidR="00556CDF" w:rsidRPr="00054789">
        <w:rPr>
          <w:sz w:val="13"/>
        </w:rPr>
        <w:t>er</w:t>
      </w:r>
      <w:r w:rsidRPr="00054789">
        <w:rPr>
          <w:sz w:val="13"/>
        </w:rPr>
        <w:t>z</w:t>
      </w:r>
      <w:r w:rsidR="00556CDF" w:rsidRPr="00054789">
        <w:rPr>
          <w:sz w:val="13"/>
        </w:rPr>
        <w:t>i</w:t>
      </w:r>
      <w:r w:rsidRPr="00054789">
        <w:rPr>
          <w:sz w:val="13"/>
        </w:rPr>
        <w:t>je št</w:t>
      </w:r>
      <w:r w:rsidR="00556CDF" w:rsidRPr="00054789">
        <w:rPr>
          <w:sz w:val="13"/>
        </w:rPr>
        <w:t xml:space="preserve">.: 2.0 </w:t>
      </w:r>
    </w:p>
    <w:p w14:paraId="2883BD99" w14:textId="370D0806" w:rsidR="00B3349A" w:rsidRPr="00054789" w:rsidRDefault="00B6110C" w:rsidP="00B6110C">
      <w:pPr>
        <w:spacing w:line="259" w:lineRule="auto"/>
        <w:ind w:left="10" w:right="18"/>
        <w:jc w:val="center"/>
      </w:pPr>
      <w:r w:rsidRPr="00054789">
        <w:rPr>
          <w:sz w:val="13"/>
        </w:rPr>
        <w:t xml:space="preserve">                                                                                   Datum začetka veljavnosti  </w:t>
      </w:r>
      <w:r w:rsidR="00556CDF" w:rsidRPr="00054789">
        <w:rPr>
          <w:sz w:val="13"/>
        </w:rPr>
        <w:t xml:space="preserve">: </w:t>
      </w:r>
      <w:proofErr w:type="spellStart"/>
      <w:r w:rsidR="00556CDF" w:rsidRPr="00054789">
        <w:rPr>
          <w:sz w:val="13"/>
        </w:rPr>
        <w:t>Oct</w:t>
      </w:r>
      <w:proofErr w:type="spellEnd"/>
      <w:r w:rsidR="00556CDF" w:rsidRPr="00054789">
        <w:rPr>
          <w:sz w:val="13"/>
        </w:rPr>
        <w:t xml:space="preserve">. 19, 2020 </w:t>
      </w:r>
    </w:p>
    <w:sectPr w:rsidR="00B3349A" w:rsidRPr="00054789">
      <w:pgSz w:w="16841" w:h="11911" w:orient="landscape"/>
      <w:pgMar w:top="392" w:right="554" w:bottom="411" w:left="439" w:header="708" w:footer="708" w:gutter="0"/>
      <w:cols w:num="3" w:space="3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95FD5"/>
    <w:multiLevelType w:val="hybridMultilevel"/>
    <w:tmpl w:val="6C6035AC"/>
    <w:lvl w:ilvl="0" w:tplc="4F7C9FFC">
      <w:start w:val="1"/>
      <w:numFmt w:val="decimal"/>
      <w:lvlText w:val="%1"/>
      <w:lvlJc w:val="left"/>
      <w:pPr>
        <w:ind w:left="187"/>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371CBF1E">
      <w:start w:val="1"/>
      <w:numFmt w:val="lowerLetter"/>
      <w:lvlText w:val="%2"/>
      <w:lvlJc w:val="left"/>
      <w:pPr>
        <w:ind w:left="108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7D46623E">
      <w:start w:val="1"/>
      <w:numFmt w:val="lowerRoman"/>
      <w:lvlText w:val="%3"/>
      <w:lvlJc w:val="left"/>
      <w:pPr>
        <w:ind w:left="180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3E7A478E">
      <w:start w:val="1"/>
      <w:numFmt w:val="decimal"/>
      <w:lvlText w:val="%4"/>
      <w:lvlJc w:val="left"/>
      <w:pPr>
        <w:ind w:left="252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830002AC">
      <w:start w:val="1"/>
      <w:numFmt w:val="lowerLetter"/>
      <w:lvlText w:val="%5"/>
      <w:lvlJc w:val="left"/>
      <w:pPr>
        <w:ind w:left="324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E2FA1A7E">
      <w:start w:val="1"/>
      <w:numFmt w:val="lowerRoman"/>
      <w:lvlText w:val="%6"/>
      <w:lvlJc w:val="left"/>
      <w:pPr>
        <w:ind w:left="396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A6D4B542">
      <w:start w:val="1"/>
      <w:numFmt w:val="decimal"/>
      <w:lvlText w:val="%7"/>
      <w:lvlJc w:val="left"/>
      <w:pPr>
        <w:ind w:left="468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1F78AC18">
      <w:start w:val="1"/>
      <w:numFmt w:val="lowerLetter"/>
      <w:lvlText w:val="%8"/>
      <w:lvlJc w:val="left"/>
      <w:pPr>
        <w:ind w:left="540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97CE60F4">
      <w:start w:val="1"/>
      <w:numFmt w:val="lowerRoman"/>
      <w:lvlText w:val="%9"/>
      <w:lvlJc w:val="left"/>
      <w:pPr>
        <w:ind w:left="612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abstractNum w:abstractNumId="1" w15:restartNumberingAfterBreak="0">
    <w:nsid w:val="15A50258"/>
    <w:multiLevelType w:val="hybridMultilevel"/>
    <w:tmpl w:val="3C4CBCC8"/>
    <w:lvl w:ilvl="0" w:tplc="D6E824B4">
      <w:start w:val="1"/>
      <w:numFmt w:val="decimal"/>
      <w:lvlText w:val="%1"/>
      <w:lvlJc w:val="left"/>
      <w:pPr>
        <w:ind w:left="295"/>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5B60F6A4">
      <w:start w:val="1"/>
      <w:numFmt w:val="lowerLetter"/>
      <w:lvlText w:val="%2"/>
      <w:lvlJc w:val="left"/>
      <w:pPr>
        <w:ind w:left="120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98E030EE">
      <w:start w:val="1"/>
      <w:numFmt w:val="lowerRoman"/>
      <w:lvlText w:val="%3"/>
      <w:lvlJc w:val="left"/>
      <w:pPr>
        <w:ind w:left="192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67EC3B36">
      <w:start w:val="1"/>
      <w:numFmt w:val="decimal"/>
      <w:lvlText w:val="%4"/>
      <w:lvlJc w:val="left"/>
      <w:pPr>
        <w:ind w:left="264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DBAE4598">
      <w:start w:val="1"/>
      <w:numFmt w:val="lowerLetter"/>
      <w:lvlText w:val="%5"/>
      <w:lvlJc w:val="left"/>
      <w:pPr>
        <w:ind w:left="336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40F45394">
      <w:start w:val="1"/>
      <w:numFmt w:val="lowerRoman"/>
      <w:lvlText w:val="%6"/>
      <w:lvlJc w:val="left"/>
      <w:pPr>
        <w:ind w:left="408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D4684FF6">
      <w:start w:val="1"/>
      <w:numFmt w:val="decimal"/>
      <w:lvlText w:val="%7"/>
      <w:lvlJc w:val="left"/>
      <w:pPr>
        <w:ind w:left="480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0E6813EE">
      <w:start w:val="1"/>
      <w:numFmt w:val="lowerLetter"/>
      <w:lvlText w:val="%8"/>
      <w:lvlJc w:val="left"/>
      <w:pPr>
        <w:ind w:left="552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DC6E2790">
      <w:start w:val="1"/>
      <w:numFmt w:val="lowerRoman"/>
      <w:lvlText w:val="%9"/>
      <w:lvlJc w:val="left"/>
      <w:pPr>
        <w:ind w:left="624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abstractNum w:abstractNumId="2" w15:restartNumberingAfterBreak="0">
    <w:nsid w:val="1E4C03C0"/>
    <w:multiLevelType w:val="hybridMultilevel"/>
    <w:tmpl w:val="1D5E1BAA"/>
    <w:lvl w:ilvl="0" w:tplc="C3C4BC3C">
      <w:start w:val="1"/>
      <w:numFmt w:val="decimal"/>
      <w:lvlText w:val="%1."/>
      <w:lvlJc w:val="left"/>
      <w:pPr>
        <w:ind w:left="295"/>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CF602F14">
      <w:start w:val="1"/>
      <w:numFmt w:val="lowerLetter"/>
      <w:lvlText w:val="%2"/>
      <w:lvlJc w:val="left"/>
      <w:pPr>
        <w:ind w:left="120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9B745032">
      <w:start w:val="1"/>
      <w:numFmt w:val="lowerRoman"/>
      <w:lvlText w:val="%3"/>
      <w:lvlJc w:val="left"/>
      <w:pPr>
        <w:ind w:left="192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275A2992">
      <w:start w:val="1"/>
      <w:numFmt w:val="decimal"/>
      <w:lvlText w:val="%4"/>
      <w:lvlJc w:val="left"/>
      <w:pPr>
        <w:ind w:left="264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3E165A9E">
      <w:start w:val="1"/>
      <w:numFmt w:val="lowerLetter"/>
      <w:lvlText w:val="%5"/>
      <w:lvlJc w:val="left"/>
      <w:pPr>
        <w:ind w:left="336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EC2E2B26">
      <w:start w:val="1"/>
      <w:numFmt w:val="lowerRoman"/>
      <w:lvlText w:val="%6"/>
      <w:lvlJc w:val="left"/>
      <w:pPr>
        <w:ind w:left="408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D744F986">
      <w:start w:val="1"/>
      <w:numFmt w:val="decimal"/>
      <w:lvlText w:val="%7"/>
      <w:lvlJc w:val="left"/>
      <w:pPr>
        <w:ind w:left="480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25F4742C">
      <w:start w:val="1"/>
      <w:numFmt w:val="lowerLetter"/>
      <w:lvlText w:val="%8"/>
      <w:lvlJc w:val="left"/>
      <w:pPr>
        <w:ind w:left="552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4D24E02E">
      <w:start w:val="1"/>
      <w:numFmt w:val="lowerRoman"/>
      <w:lvlText w:val="%9"/>
      <w:lvlJc w:val="left"/>
      <w:pPr>
        <w:ind w:left="624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abstractNum w:abstractNumId="3" w15:restartNumberingAfterBreak="0">
    <w:nsid w:val="203F464D"/>
    <w:multiLevelType w:val="hybridMultilevel"/>
    <w:tmpl w:val="8D1E21EC"/>
    <w:lvl w:ilvl="0" w:tplc="C1D23866">
      <w:start w:val="4"/>
      <w:numFmt w:val="decimal"/>
      <w:lvlText w:val="%1."/>
      <w:lvlJc w:val="left"/>
      <w:pPr>
        <w:ind w:left="287"/>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30EAD640">
      <w:start w:val="1"/>
      <w:numFmt w:val="lowerLetter"/>
      <w:lvlText w:val="%2"/>
      <w:lvlJc w:val="left"/>
      <w:pPr>
        <w:ind w:left="120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0DEEAB70">
      <w:start w:val="1"/>
      <w:numFmt w:val="lowerRoman"/>
      <w:lvlText w:val="%3"/>
      <w:lvlJc w:val="left"/>
      <w:pPr>
        <w:ind w:left="192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8B20D344">
      <w:start w:val="1"/>
      <w:numFmt w:val="decimal"/>
      <w:lvlText w:val="%4"/>
      <w:lvlJc w:val="left"/>
      <w:pPr>
        <w:ind w:left="264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60647B1A">
      <w:start w:val="1"/>
      <w:numFmt w:val="lowerLetter"/>
      <w:lvlText w:val="%5"/>
      <w:lvlJc w:val="left"/>
      <w:pPr>
        <w:ind w:left="336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21C00D40">
      <w:start w:val="1"/>
      <w:numFmt w:val="lowerRoman"/>
      <w:lvlText w:val="%6"/>
      <w:lvlJc w:val="left"/>
      <w:pPr>
        <w:ind w:left="408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BD86442C">
      <w:start w:val="1"/>
      <w:numFmt w:val="decimal"/>
      <w:lvlText w:val="%7"/>
      <w:lvlJc w:val="left"/>
      <w:pPr>
        <w:ind w:left="480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B7D26F5E">
      <w:start w:val="1"/>
      <w:numFmt w:val="lowerLetter"/>
      <w:lvlText w:val="%8"/>
      <w:lvlJc w:val="left"/>
      <w:pPr>
        <w:ind w:left="552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00841F68">
      <w:start w:val="1"/>
      <w:numFmt w:val="lowerRoman"/>
      <w:lvlText w:val="%9"/>
      <w:lvlJc w:val="left"/>
      <w:pPr>
        <w:ind w:left="624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abstractNum w:abstractNumId="4" w15:restartNumberingAfterBreak="0">
    <w:nsid w:val="370E65EE"/>
    <w:multiLevelType w:val="hybridMultilevel"/>
    <w:tmpl w:val="7592C874"/>
    <w:lvl w:ilvl="0" w:tplc="A642BF5E">
      <w:start w:val="1"/>
      <w:numFmt w:val="decimal"/>
      <w:lvlText w:val="%1."/>
      <w:lvlJc w:val="left"/>
      <w:pPr>
        <w:ind w:left="287"/>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03D2DB9C">
      <w:start w:val="1"/>
      <w:numFmt w:val="lowerLetter"/>
      <w:lvlText w:val="%2"/>
      <w:lvlJc w:val="left"/>
      <w:pPr>
        <w:ind w:left="120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960E2BA6">
      <w:start w:val="1"/>
      <w:numFmt w:val="lowerRoman"/>
      <w:lvlText w:val="%3"/>
      <w:lvlJc w:val="left"/>
      <w:pPr>
        <w:ind w:left="192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E15C4B92">
      <w:start w:val="1"/>
      <w:numFmt w:val="decimal"/>
      <w:lvlText w:val="%4"/>
      <w:lvlJc w:val="left"/>
      <w:pPr>
        <w:ind w:left="264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95101AC4">
      <w:start w:val="1"/>
      <w:numFmt w:val="lowerLetter"/>
      <w:lvlText w:val="%5"/>
      <w:lvlJc w:val="left"/>
      <w:pPr>
        <w:ind w:left="336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4762F6DC">
      <w:start w:val="1"/>
      <w:numFmt w:val="lowerRoman"/>
      <w:lvlText w:val="%6"/>
      <w:lvlJc w:val="left"/>
      <w:pPr>
        <w:ind w:left="408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0C380330">
      <w:start w:val="1"/>
      <w:numFmt w:val="decimal"/>
      <w:lvlText w:val="%7"/>
      <w:lvlJc w:val="left"/>
      <w:pPr>
        <w:ind w:left="480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A28A1AA6">
      <w:start w:val="1"/>
      <w:numFmt w:val="lowerLetter"/>
      <w:lvlText w:val="%8"/>
      <w:lvlJc w:val="left"/>
      <w:pPr>
        <w:ind w:left="552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9D506D2A">
      <w:start w:val="1"/>
      <w:numFmt w:val="lowerRoman"/>
      <w:lvlText w:val="%9"/>
      <w:lvlJc w:val="left"/>
      <w:pPr>
        <w:ind w:left="624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abstractNum w:abstractNumId="5" w15:restartNumberingAfterBreak="0">
    <w:nsid w:val="65C913DF"/>
    <w:multiLevelType w:val="hybridMultilevel"/>
    <w:tmpl w:val="03726EF6"/>
    <w:lvl w:ilvl="0" w:tplc="3CC27084">
      <w:start w:val="1"/>
      <w:numFmt w:val="decimal"/>
      <w:lvlText w:val="%1."/>
      <w:lvlJc w:val="left"/>
      <w:pPr>
        <w:ind w:left="295"/>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15A488F6">
      <w:start w:val="1"/>
      <w:numFmt w:val="lowerLetter"/>
      <w:lvlText w:val="%2"/>
      <w:lvlJc w:val="left"/>
      <w:pPr>
        <w:ind w:left="120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B1EAD1E0">
      <w:start w:val="1"/>
      <w:numFmt w:val="lowerRoman"/>
      <w:lvlText w:val="%3"/>
      <w:lvlJc w:val="left"/>
      <w:pPr>
        <w:ind w:left="192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154A2E80">
      <w:start w:val="1"/>
      <w:numFmt w:val="decimal"/>
      <w:lvlText w:val="%4"/>
      <w:lvlJc w:val="left"/>
      <w:pPr>
        <w:ind w:left="264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5DEC92D8">
      <w:start w:val="1"/>
      <w:numFmt w:val="lowerLetter"/>
      <w:lvlText w:val="%5"/>
      <w:lvlJc w:val="left"/>
      <w:pPr>
        <w:ind w:left="336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115A2104">
      <w:start w:val="1"/>
      <w:numFmt w:val="lowerRoman"/>
      <w:lvlText w:val="%6"/>
      <w:lvlJc w:val="left"/>
      <w:pPr>
        <w:ind w:left="408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F878B468">
      <w:start w:val="1"/>
      <w:numFmt w:val="decimal"/>
      <w:lvlText w:val="%7"/>
      <w:lvlJc w:val="left"/>
      <w:pPr>
        <w:ind w:left="480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745C630A">
      <w:start w:val="1"/>
      <w:numFmt w:val="lowerLetter"/>
      <w:lvlText w:val="%8"/>
      <w:lvlJc w:val="left"/>
      <w:pPr>
        <w:ind w:left="552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ECCAA718">
      <w:start w:val="1"/>
      <w:numFmt w:val="lowerRoman"/>
      <w:lvlText w:val="%9"/>
      <w:lvlJc w:val="left"/>
      <w:pPr>
        <w:ind w:left="624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abstractNum w:abstractNumId="6" w15:restartNumberingAfterBreak="0">
    <w:nsid w:val="733E51F1"/>
    <w:multiLevelType w:val="hybridMultilevel"/>
    <w:tmpl w:val="C316B2E0"/>
    <w:lvl w:ilvl="0" w:tplc="CD26B07E">
      <w:start w:val="1"/>
      <w:numFmt w:val="decimal"/>
      <w:lvlText w:val="%1."/>
      <w:lvlJc w:val="left"/>
      <w:pPr>
        <w:ind w:left="187"/>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40E88660">
      <w:start w:val="1"/>
      <w:numFmt w:val="lowerLetter"/>
      <w:lvlText w:val="%2"/>
      <w:lvlJc w:val="left"/>
      <w:pPr>
        <w:ind w:left="108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77E292CE">
      <w:start w:val="1"/>
      <w:numFmt w:val="lowerRoman"/>
      <w:lvlText w:val="%3"/>
      <w:lvlJc w:val="left"/>
      <w:pPr>
        <w:ind w:left="180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4DD8ABE2">
      <w:start w:val="1"/>
      <w:numFmt w:val="decimal"/>
      <w:lvlText w:val="%4"/>
      <w:lvlJc w:val="left"/>
      <w:pPr>
        <w:ind w:left="252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8424B9C6">
      <w:start w:val="1"/>
      <w:numFmt w:val="lowerLetter"/>
      <w:lvlText w:val="%5"/>
      <w:lvlJc w:val="left"/>
      <w:pPr>
        <w:ind w:left="324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6AE42DB8">
      <w:start w:val="1"/>
      <w:numFmt w:val="lowerRoman"/>
      <w:lvlText w:val="%6"/>
      <w:lvlJc w:val="left"/>
      <w:pPr>
        <w:ind w:left="396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4FB8B5DC">
      <w:start w:val="1"/>
      <w:numFmt w:val="decimal"/>
      <w:lvlText w:val="%7"/>
      <w:lvlJc w:val="left"/>
      <w:pPr>
        <w:ind w:left="468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382A2914">
      <w:start w:val="1"/>
      <w:numFmt w:val="lowerLetter"/>
      <w:lvlText w:val="%8"/>
      <w:lvlJc w:val="left"/>
      <w:pPr>
        <w:ind w:left="540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6B041774">
      <w:start w:val="1"/>
      <w:numFmt w:val="lowerRoman"/>
      <w:lvlText w:val="%9"/>
      <w:lvlJc w:val="left"/>
      <w:pPr>
        <w:ind w:left="612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abstractNum w:abstractNumId="7" w15:restartNumberingAfterBreak="0">
    <w:nsid w:val="74757789"/>
    <w:multiLevelType w:val="hybridMultilevel"/>
    <w:tmpl w:val="43B8352E"/>
    <w:lvl w:ilvl="0" w:tplc="9544FFDE">
      <w:start w:val="1"/>
      <w:numFmt w:val="decimal"/>
      <w:lvlText w:val="%1."/>
      <w:lvlJc w:val="left"/>
      <w:pPr>
        <w:ind w:left="187"/>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6FA216E6">
      <w:start w:val="1"/>
      <w:numFmt w:val="lowerLetter"/>
      <w:lvlText w:val="%2"/>
      <w:lvlJc w:val="left"/>
      <w:pPr>
        <w:ind w:left="108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E408B64E">
      <w:start w:val="1"/>
      <w:numFmt w:val="lowerRoman"/>
      <w:lvlText w:val="%3"/>
      <w:lvlJc w:val="left"/>
      <w:pPr>
        <w:ind w:left="180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3C363122">
      <w:start w:val="1"/>
      <w:numFmt w:val="decimal"/>
      <w:lvlText w:val="%4"/>
      <w:lvlJc w:val="left"/>
      <w:pPr>
        <w:ind w:left="252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3E6649B8">
      <w:start w:val="1"/>
      <w:numFmt w:val="lowerLetter"/>
      <w:lvlText w:val="%5"/>
      <w:lvlJc w:val="left"/>
      <w:pPr>
        <w:ind w:left="324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8324685C">
      <w:start w:val="1"/>
      <w:numFmt w:val="lowerRoman"/>
      <w:lvlText w:val="%6"/>
      <w:lvlJc w:val="left"/>
      <w:pPr>
        <w:ind w:left="396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081C8A60">
      <w:start w:val="1"/>
      <w:numFmt w:val="decimal"/>
      <w:lvlText w:val="%7"/>
      <w:lvlJc w:val="left"/>
      <w:pPr>
        <w:ind w:left="468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07E2DB14">
      <w:start w:val="1"/>
      <w:numFmt w:val="lowerLetter"/>
      <w:lvlText w:val="%8"/>
      <w:lvlJc w:val="left"/>
      <w:pPr>
        <w:ind w:left="540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4FD61392">
      <w:start w:val="1"/>
      <w:numFmt w:val="lowerRoman"/>
      <w:lvlText w:val="%9"/>
      <w:lvlJc w:val="left"/>
      <w:pPr>
        <w:ind w:left="612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num w:numId="1">
    <w:abstractNumId w:val="4"/>
  </w:num>
  <w:num w:numId="2">
    <w:abstractNumId w:val="3"/>
  </w:num>
  <w:num w:numId="3">
    <w:abstractNumId w:val="2"/>
  </w:num>
  <w:num w:numId="4">
    <w:abstractNumId w:val="5"/>
  </w:num>
  <w:num w:numId="5">
    <w:abstractNumId w:val="6"/>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49A"/>
    <w:rsid w:val="00054789"/>
    <w:rsid w:val="00107E21"/>
    <w:rsid w:val="00267057"/>
    <w:rsid w:val="0036305A"/>
    <w:rsid w:val="004E177A"/>
    <w:rsid w:val="00556CDF"/>
    <w:rsid w:val="009D3B07"/>
    <w:rsid w:val="009E450D"/>
    <w:rsid w:val="009F7D61"/>
    <w:rsid w:val="00AB1F01"/>
    <w:rsid w:val="00B3349A"/>
    <w:rsid w:val="00B6110C"/>
    <w:rsid w:val="00F743DD"/>
    <w:rsid w:val="00FB44A5"/>
    <w:rsid w:val="00FF51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0AAC0"/>
  <w15:docId w15:val="{B2656B6D-F40D-4B34-9F0B-59A95840A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3" w:line="270" w:lineRule="auto"/>
      <w:ind w:left="130" w:hanging="10"/>
      <w:jc w:val="both"/>
    </w:pPr>
    <w:rPr>
      <w:rFonts w:ascii="Times New Roman" w:eastAsia="Times New Roman" w:hAnsi="Times New Roman" w:cs="Times New Roman"/>
      <w:color w:val="000000"/>
      <w:sz w:val="15"/>
    </w:rPr>
  </w:style>
  <w:style w:type="paragraph" w:styleId="Naslov1">
    <w:name w:val="heading 1"/>
    <w:next w:val="Navaden"/>
    <w:link w:val="Naslov1Znak"/>
    <w:uiPriority w:val="9"/>
    <w:qFormat/>
    <w:pPr>
      <w:keepNext/>
      <w:keepLines/>
      <w:shd w:val="clear" w:color="auto" w:fill="000000"/>
      <w:spacing w:after="0"/>
      <w:ind w:left="130" w:hanging="10"/>
      <w:outlineLvl w:val="0"/>
    </w:pPr>
    <w:rPr>
      <w:rFonts w:ascii="Times New Roman" w:eastAsia="Times New Roman" w:hAnsi="Times New Roman" w:cs="Times New Roman"/>
      <w:b/>
      <w:color w:val="FFFFFF"/>
      <w:sz w:val="21"/>
    </w:rPr>
  </w:style>
  <w:style w:type="paragraph" w:styleId="Naslov2">
    <w:name w:val="heading 2"/>
    <w:next w:val="Navaden"/>
    <w:link w:val="Naslov2Znak"/>
    <w:uiPriority w:val="9"/>
    <w:unhideWhenUsed/>
    <w:qFormat/>
    <w:pPr>
      <w:keepNext/>
      <w:keepLines/>
      <w:spacing w:after="8"/>
      <w:ind w:left="120"/>
      <w:outlineLvl w:val="1"/>
    </w:pPr>
    <w:rPr>
      <w:rFonts w:ascii="Times New Roman" w:eastAsia="Times New Roman" w:hAnsi="Times New Roman" w:cs="Times New Roman"/>
      <w:b/>
      <w:color w:val="000000"/>
      <w:sz w:val="15"/>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rPr>
      <w:rFonts w:ascii="Times New Roman" w:eastAsia="Times New Roman" w:hAnsi="Times New Roman" w:cs="Times New Roman"/>
      <w:b/>
      <w:color w:val="000000"/>
      <w:sz w:val="15"/>
    </w:rPr>
  </w:style>
  <w:style w:type="character" w:customStyle="1" w:styleId="Naslov1Znak">
    <w:name w:val="Naslov 1 Znak"/>
    <w:link w:val="Naslov1"/>
    <w:rPr>
      <w:rFonts w:ascii="Times New Roman" w:eastAsia="Times New Roman" w:hAnsi="Times New Roman" w:cs="Times New Roman"/>
      <w:b/>
      <w:color w:val="FFFFFF"/>
      <w:sz w:val="2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TML-oblikovano">
    <w:name w:val="HTML Preformatted"/>
    <w:basedOn w:val="Navaden"/>
    <w:link w:val="HTML-oblikovanoZnak"/>
    <w:uiPriority w:val="99"/>
    <w:semiHidden/>
    <w:unhideWhenUsed/>
    <w:rsid w:val="00FF51E3"/>
    <w:pPr>
      <w:spacing w:after="0" w:line="240" w:lineRule="auto"/>
    </w:pPr>
    <w:rPr>
      <w:rFonts w:ascii="Consolas" w:hAnsi="Consolas"/>
      <w:sz w:val="20"/>
      <w:szCs w:val="20"/>
    </w:rPr>
  </w:style>
  <w:style w:type="character" w:customStyle="1" w:styleId="HTML-oblikovanoZnak">
    <w:name w:val="HTML-oblikovano Znak"/>
    <w:basedOn w:val="Privzetapisavaodstavka"/>
    <w:link w:val="HTML-oblikovano"/>
    <w:uiPriority w:val="99"/>
    <w:semiHidden/>
    <w:rsid w:val="00FF51E3"/>
    <w:rPr>
      <w:rFonts w:ascii="Consolas" w:eastAsia="Times New Roman" w:hAnsi="Consolas" w:cs="Times New Roman"/>
      <w:color w:val="000000"/>
      <w:sz w:val="20"/>
      <w:szCs w:val="20"/>
    </w:rPr>
  </w:style>
  <w:style w:type="character" w:styleId="Hiperpovezava">
    <w:name w:val="Hyperlink"/>
    <w:basedOn w:val="Privzetapisavaodstavka"/>
    <w:uiPriority w:val="99"/>
    <w:unhideWhenUsed/>
    <w:rsid w:val="00B6110C"/>
    <w:rPr>
      <w:color w:val="0563C1" w:themeColor="hyperlink"/>
      <w:u w:val="single"/>
    </w:rPr>
  </w:style>
  <w:style w:type="character" w:styleId="Nerazreenaomemba">
    <w:name w:val="Unresolved Mention"/>
    <w:basedOn w:val="Privzetapisavaodstavka"/>
    <w:uiPriority w:val="99"/>
    <w:semiHidden/>
    <w:unhideWhenUsed/>
    <w:rsid w:val="00B61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147835">
      <w:bodyDiv w:val="1"/>
      <w:marLeft w:val="0"/>
      <w:marRight w:val="0"/>
      <w:marTop w:val="0"/>
      <w:marBottom w:val="0"/>
      <w:divBdr>
        <w:top w:val="none" w:sz="0" w:space="0" w:color="auto"/>
        <w:left w:val="none" w:sz="0" w:space="0" w:color="auto"/>
        <w:bottom w:val="none" w:sz="0" w:space="0" w:color="auto"/>
        <w:right w:val="none" w:sz="0" w:space="0" w:color="auto"/>
      </w:divBdr>
    </w:div>
    <w:div w:id="365181667">
      <w:bodyDiv w:val="1"/>
      <w:marLeft w:val="0"/>
      <w:marRight w:val="0"/>
      <w:marTop w:val="0"/>
      <w:marBottom w:val="0"/>
      <w:divBdr>
        <w:top w:val="none" w:sz="0" w:space="0" w:color="auto"/>
        <w:left w:val="none" w:sz="0" w:space="0" w:color="auto"/>
        <w:bottom w:val="none" w:sz="0" w:space="0" w:color="auto"/>
        <w:right w:val="none" w:sz="0" w:space="0" w:color="auto"/>
      </w:divBdr>
    </w:div>
    <w:div w:id="708720350">
      <w:bodyDiv w:val="1"/>
      <w:marLeft w:val="0"/>
      <w:marRight w:val="0"/>
      <w:marTop w:val="0"/>
      <w:marBottom w:val="0"/>
      <w:divBdr>
        <w:top w:val="none" w:sz="0" w:space="0" w:color="auto"/>
        <w:left w:val="none" w:sz="0" w:space="0" w:color="auto"/>
        <w:bottom w:val="none" w:sz="0" w:space="0" w:color="auto"/>
        <w:right w:val="none" w:sz="0" w:space="0" w:color="auto"/>
      </w:divBdr>
    </w:div>
    <w:div w:id="762847969">
      <w:bodyDiv w:val="1"/>
      <w:marLeft w:val="0"/>
      <w:marRight w:val="0"/>
      <w:marTop w:val="0"/>
      <w:marBottom w:val="0"/>
      <w:divBdr>
        <w:top w:val="none" w:sz="0" w:space="0" w:color="auto"/>
        <w:left w:val="none" w:sz="0" w:space="0" w:color="auto"/>
        <w:bottom w:val="none" w:sz="0" w:space="0" w:color="auto"/>
        <w:right w:val="none" w:sz="0" w:space="0" w:color="auto"/>
      </w:divBdr>
    </w:div>
    <w:div w:id="815299044">
      <w:bodyDiv w:val="1"/>
      <w:marLeft w:val="0"/>
      <w:marRight w:val="0"/>
      <w:marTop w:val="0"/>
      <w:marBottom w:val="0"/>
      <w:divBdr>
        <w:top w:val="none" w:sz="0" w:space="0" w:color="auto"/>
        <w:left w:val="none" w:sz="0" w:space="0" w:color="auto"/>
        <w:bottom w:val="none" w:sz="0" w:space="0" w:color="auto"/>
        <w:right w:val="none" w:sz="0" w:space="0" w:color="auto"/>
      </w:divBdr>
    </w:div>
    <w:div w:id="989290998">
      <w:bodyDiv w:val="1"/>
      <w:marLeft w:val="0"/>
      <w:marRight w:val="0"/>
      <w:marTop w:val="0"/>
      <w:marBottom w:val="0"/>
      <w:divBdr>
        <w:top w:val="none" w:sz="0" w:space="0" w:color="auto"/>
        <w:left w:val="none" w:sz="0" w:space="0" w:color="auto"/>
        <w:bottom w:val="none" w:sz="0" w:space="0" w:color="auto"/>
        <w:right w:val="none" w:sz="0" w:space="0" w:color="auto"/>
      </w:divBdr>
    </w:div>
    <w:div w:id="1004553228">
      <w:bodyDiv w:val="1"/>
      <w:marLeft w:val="0"/>
      <w:marRight w:val="0"/>
      <w:marTop w:val="0"/>
      <w:marBottom w:val="0"/>
      <w:divBdr>
        <w:top w:val="none" w:sz="0" w:space="0" w:color="auto"/>
        <w:left w:val="none" w:sz="0" w:space="0" w:color="auto"/>
        <w:bottom w:val="none" w:sz="0" w:space="0" w:color="auto"/>
        <w:right w:val="none" w:sz="0" w:space="0" w:color="auto"/>
      </w:divBdr>
    </w:div>
    <w:div w:id="1125737683">
      <w:bodyDiv w:val="1"/>
      <w:marLeft w:val="0"/>
      <w:marRight w:val="0"/>
      <w:marTop w:val="0"/>
      <w:marBottom w:val="0"/>
      <w:divBdr>
        <w:top w:val="none" w:sz="0" w:space="0" w:color="auto"/>
        <w:left w:val="none" w:sz="0" w:space="0" w:color="auto"/>
        <w:bottom w:val="none" w:sz="0" w:space="0" w:color="auto"/>
        <w:right w:val="none" w:sz="0" w:space="0" w:color="auto"/>
      </w:divBdr>
    </w:div>
    <w:div w:id="1708991257">
      <w:bodyDiv w:val="1"/>
      <w:marLeft w:val="0"/>
      <w:marRight w:val="0"/>
      <w:marTop w:val="0"/>
      <w:marBottom w:val="0"/>
      <w:divBdr>
        <w:top w:val="none" w:sz="0" w:space="0" w:color="auto"/>
        <w:left w:val="none" w:sz="0" w:space="0" w:color="auto"/>
        <w:bottom w:val="none" w:sz="0" w:space="0" w:color="auto"/>
        <w:right w:val="none" w:sz="0" w:space="0" w:color="auto"/>
      </w:divBdr>
    </w:div>
    <w:div w:id="1732849222">
      <w:bodyDiv w:val="1"/>
      <w:marLeft w:val="0"/>
      <w:marRight w:val="0"/>
      <w:marTop w:val="0"/>
      <w:marBottom w:val="0"/>
      <w:divBdr>
        <w:top w:val="none" w:sz="0" w:space="0" w:color="auto"/>
        <w:left w:val="none" w:sz="0" w:space="0" w:color="auto"/>
        <w:bottom w:val="none" w:sz="0" w:space="0" w:color="auto"/>
        <w:right w:val="none" w:sz="0" w:space="0" w:color="auto"/>
      </w:divBdr>
    </w:div>
    <w:div w:id="2041201379">
      <w:bodyDiv w:val="1"/>
      <w:marLeft w:val="0"/>
      <w:marRight w:val="0"/>
      <w:marTop w:val="0"/>
      <w:marBottom w:val="0"/>
      <w:divBdr>
        <w:top w:val="none" w:sz="0" w:space="0" w:color="auto"/>
        <w:left w:val="none" w:sz="0" w:space="0" w:color="auto"/>
        <w:bottom w:val="none" w:sz="0" w:space="0" w:color="auto"/>
        <w:right w:val="none" w:sz="0" w:space="0" w:color="auto"/>
      </w:divBdr>
    </w:div>
    <w:div w:id="2090808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http://www.medilev.si"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mailto:prodaja@medile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2</Pages>
  <Words>1610</Words>
  <Characters>9178</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Microsoft Word - RP4003000：SARS-COV-2 Nucleocapsid (N) Antigen Rapid Test Cassette V2.0(1)</vt:lpstr>
    </vt:vector>
  </TitlesOfParts>
  <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RP4003000：SARS-COV-2 Nucleocapsid (N) Antigen Rapid Test Cassette V2.0(1)</dc:title>
  <dc:subject/>
  <dc:creator>&lt;D0ECBFAD&gt;</dc:creator>
  <cp:keywords/>
  <cp:lastModifiedBy>Boris</cp:lastModifiedBy>
  <cp:revision>6</cp:revision>
  <dcterms:created xsi:type="dcterms:W3CDTF">2020-12-15T16:03:00Z</dcterms:created>
  <dcterms:modified xsi:type="dcterms:W3CDTF">2020-12-15T20:48:00Z</dcterms:modified>
</cp:coreProperties>
</file>